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2CFCF" w14:textId="77777777" w:rsidR="00CA6274" w:rsidRPr="002F28FD" w:rsidRDefault="00CA6274" w:rsidP="00CA6274">
      <w:pPr>
        <w:jc w:val="right"/>
        <w:rPr>
          <w:lang w:val="fr-FR"/>
        </w:rPr>
      </w:pPr>
      <w:bookmarkStart w:id="0" w:name="_GoBack"/>
      <w:bookmarkEnd w:id="0"/>
      <w:r w:rsidRPr="002F28FD">
        <w:rPr>
          <w:lang w:val="fr-FR" w:eastAsia="es-ES"/>
        </w:rPr>
        <w:drawing>
          <wp:anchor distT="0" distB="0" distL="114300" distR="114300" simplePos="0" relativeHeight="251659264" behindDoc="1" locked="0" layoutInCell="1" allowOverlap="1" wp14:anchorId="77775794" wp14:editId="3867D33C">
            <wp:simplePos x="0" y="0"/>
            <wp:positionH relativeFrom="column">
              <wp:posOffset>4086225</wp:posOffset>
            </wp:positionH>
            <wp:positionV relativeFrom="paragraph">
              <wp:posOffset>0</wp:posOffset>
            </wp:positionV>
            <wp:extent cx="1889125" cy="771525"/>
            <wp:effectExtent l="0" t="0" r="0" b="9525"/>
            <wp:wrapTight wrapText="bothSides">
              <wp:wrapPolygon edited="0">
                <wp:start x="0" y="0"/>
                <wp:lineTo x="0" y="21333"/>
                <wp:lineTo x="21346" y="21333"/>
                <wp:lineTo x="21346" y="0"/>
                <wp:lineTo x="0" y="0"/>
              </wp:wrapPolygon>
            </wp:wrapTight>
            <wp:docPr id="823880934" name="Picture 1" descr="Logo, International Council for Education of People with Visual Impairment (IC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80934" name="Picture 1" descr="Logo, International Council for Education of People with Visual Impairment (ICEV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91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8FD">
        <w:rPr>
          <w:lang w:val="fr-FR" w:eastAsia="es-ES"/>
        </w:rPr>
        <w:drawing>
          <wp:anchor distT="0" distB="0" distL="114300" distR="114300" simplePos="0" relativeHeight="251660288" behindDoc="1" locked="0" layoutInCell="1" allowOverlap="0" wp14:anchorId="021F720D" wp14:editId="0B671A9E">
            <wp:simplePos x="0" y="0"/>
            <wp:positionH relativeFrom="column">
              <wp:posOffset>0</wp:posOffset>
            </wp:positionH>
            <wp:positionV relativeFrom="paragraph">
              <wp:posOffset>0</wp:posOffset>
            </wp:positionV>
            <wp:extent cx="1743075" cy="828675"/>
            <wp:effectExtent l="0" t="0" r="9525" b="9525"/>
            <wp:wrapTight wrapText="bothSides">
              <wp:wrapPolygon edited="0">
                <wp:start x="0" y="0"/>
                <wp:lineTo x="0" y="21352"/>
                <wp:lineTo x="21482" y="21352"/>
                <wp:lineTo x="21482" y="0"/>
                <wp:lineTo x="0" y="0"/>
              </wp:wrapPolygon>
            </wp:wrapTight>
            <wp:docPr id="1370289894" name="Picture 2" descr="Description: 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WBU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30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B07FF" w14:textId="77777777" w:rsidR="00CA6274" w:rsidRPr="002F28FD" w:rsidRDefault="00CA6274" w:rsidP="00CA6274">
      <w:pPr>
        <w:pStyle w:val="Ttulo"/>
        <w:jc w:val="right"/>
        <w:rPr>
          <w:rFonts w:cs="Arial"/>
          <w:b w:val="0"/>
          <w:szCs w:val="24"/>
          <w:lang w:val="fr-FR"/>
        </w:rPr>
      </w:pPr>
    </w:p>
    <w:p w14:paraId="33DEACA3" w14:textId="77777777" w:rsidR="00CA6274" w:rsidRPr="002F28FD" w:rsidRDefault="00CA6274" w:rsidP="00CA6274">
      <w:pPr>
        <w:rPr>
          <w:lang w:val="fr-FR"/>
        </w:rPr>
      </w:pPr>
    </w:p>
    <w:p w14:paraId="0091AB61" w14:textId="77777777" w:rsidR="00CA6274" w:rsidRPr="002F28FD" w:rsidRDefault="00CA6274" w:rsidP="00CA6274">
      <w:pPr>
        <w:pStyle w:val="Ttulo2"/>
        <w:rPr>
          <w:lang w:val="fr-FR"/>
        </w:rPr>
      </w:pPr>
    </w:p>
    <w:p w14:paraId="6F686A9F" w14:textId="2F316684" w:rsidR="00CA6274" w:rsidRPr="002F28FD" w:rsidRDefault="00DC29BA" w:rsidP="00CA6274">
      <w:pPr>
        <w:pStyle w:val="Ttulo2"/>
        <w:rPr>
          <w:lang w:val="fr-FR"/>
        </w:rPr>
      </w:pPr>
      <w:r w:rsidRPr="002F28FD">
        <w:rPr>
          <w:lang w:val="fr-FR"/>
        </w:rPr>
        <w:t>Union mondiale des aveugles</w:t>
      </w:r>
      <w:r w:rsidR="00CA6274" w:rsidRPr="002F28FD">
        <w:rPr>
          <w:lang w:val="fr-FR"/>
        </w:rPr>
        <w:t xml:space="preserve"> </w:t>
      </w:r>
    </w:p>
    <w:p w14:paraId="13CF536C" w14:textId="19D59A72" w:rsidR="00CA6274" w:rsidRPr="002F28FD" w:rsidRDefault="00DC29BA" w:rsidP="00CA6274">
      <w:pPr>
        <w:pStyle w:val="Ttulo2"/>
        <w:rPr>
          <w:lang w:val="fr-FR"/>
        </w:rPr>
      </w:pPr>
      <w:r w:rsidRPr="002F28FD">
        <w:rPr>
          <w:lang w:val="fr-FR"/>
        </w:rPr>
        <w:t>Conseil international pour l’éducation des personnes ayant un</w:t>
      </w:r>
      <w:r w:rsidR="00073047" w:rsidRPr="002F28FD">
        <w:rPr>
          <w:lang w:val="fr-FR"/>
        </w:rPr>
        <w:t xml:space="preserve"> handicap visuel</w:t>
      </w:r>
    </w:p>
    <w:p w14:paraId="13C0066B" w14:textId="77777777" w:rsidR="00CA6274" w:rsidRPr="002F28FD" w:rsidRDefault="00CA6274" w:rsidP="00CA6274">
      <w:pPr>
        <w:rPr>
          <w:lang w:val="fr-FR"/>
        </w:rPr>
      </w:pPr>
    </w:p>
    <w:p w14:paraId="4D1B6A27" w14:textId="4F903706" w:rsidR="004D65CE" w:rsidRPr="002F28FD" w:rsidRDefault="00DC29BA" w:rsidP="00CA6274">
      <w:pPr>
        <w:pStyle w:val="Ttulo"/>
        <w:spacing w:after="120"/>
        <w:rPr>
          <w:szCs w:val="40"/>
          <w:lang w:val="fr-FR"/>
        </w:rPr>
      </w:pPr>
      <w:r w:rsidRPr="002F28FD">
        <w:rPr>
          <w:szCs w:val="40"/>
          <w:lang w:val="fr-FR"/>
        </w:rPr>
        <w:t>Déclaration conjointe de position UMA</w:t>
      </w:r>
      <w:r w:rsidR="00CA6274" w:rsidRPr="002F28FD">
        <w:rPr>
          <w:szCs w:val="40"/>
          <w:lang w:val="fr-FR"/>
        </w:rPr>
        <w:t xml:space="preserve"> – ICEVI (2024)</w:t>
      </w:r>
      <w:r w:rsidRPr="002F28FD">
        <w:rPr>
          <w:szCs w:val="40"/>
          <w:lang w:val="fr-FR"/>
        </w:rPr>
        <w:t xml:space="preserve"> </w:t>
      </w:r>
      <w:r w:rsidR="00CA6274" w:rsidRPr="002F28FD">
        <w:rPr>
          <w:szCs w:val="40"/>
          <w:lang w:val="fr-FR"/>
        </w:rPr>
        <w:t xml:space="preserve">: </w:t>
      </w:r>
      <w:r w:rsidR="00073047" w:rsidRPr="002F28FD">
        <w:rPr>
          <w:szCs w:val="40"/>
          <w:lang w:val="fr-FR"/>
        </w:rPr>
        <w:t>le développement de la petite enfance</w:t>
      </w:r>
    </w:p>
    <w:p w14:paraId="0EE92560" w14:textId="082B6A4F" w:rsidR="00E358EE" w:rsidRPr="002F28FD" w:rsidRDefault="00073047" w:rsidP="00A0081E">
      <w:pPr>
        <w:pStyle w:val="Citadestacada"/>
        <w:spacing w:line="276" w:lineRule="auto"/>
        <w:rPr>
          <w:rFonts w:ascii="Calibri" w:hAnsi="Calibri" w:cs="Calibri"/>
          <w:b/>
          <w:bCs/>
          <w:color w:val="auto"/>
          <w:sz w:val="28"/>
          <w:szCs w:val="28"/>
          <w:lang w:val="fr-FR" w:eastAsia="en-GB"/>
        </w:rPr>
      </w:pPr>
      <w:r w:rsidRPr="002F28FD">
        <w:rPr>
          <w:rFonts w:ascii="Calibri" w:hAnsi="Calibri" w:cs="Calibri"/>
          <w:b/>
          <w:bCs/>
          <w:color w:val="auto"/>
          <w:sz w:val="28"/>
          <w:szCs w:val="28"/>
          <w:lang w:val="fr-FR" w:eastAsia="en-GB"/>
        </w:rPr>
        <w:t xml:space="preserve">Le Conseil international pour l’éducation des personnes ayant un handicap visuel </w:t>
      </w:r>
      <w:r w:rsidR="009F10E5" w:rsidRPr="002F28FD">
        <w:rPr>
          <w:rFonts w:ascii="Calibri" w:hAnsi="Calibri" w:cs="Calibri"/>
          <w:b/>
          <w:bCs/>
          <w:color w:val="auto"/>
          <w:sz w:val="28"/>
          <w:szCs w:val="28"/>
          <w:lang w:val="fr-FR" w:eastAsia="en-GB"/>
        </w:rPr>
        <w:t xml:space="preserve">(ICEVI) </w:t>
      </w:r>
      <w:r w:rsidRPr="002F28FD">
        <w:rPr>
          <w:rFonts w:ascii="Calibri" w:hAnsi="Calibri" w:cs="Calibri"/>
          <w:b/>
          <w:bCs/>
          <w:color w:val="auto"/>
          <w:sz w:val="28"/>
          <w:szCs w:val="28"/>
          <w:lang w:val="fr-FR" w:eastAsia="en-GB"/>
        </w:rPr>
        <w:t>et l’Union mondiale des aveugles (UMA) expriment leur profonde inquiétude eu égard aux inégalités persistantes et généralisées dans l’accès, de la part des enfants aveugles ou ayant une vision partielle, à des programmes de Développement de la petite enfance (</w:t>
      </w:r>
      <w:r w:rsidR="00007515" w:rsidRPr="002F28FD">
        <w:rPr>
          <w:rFonts w:ascii="Calibri" w:hAnsi="Calibri" w:cs="Calibri"/>
          <w:b/>
          <w:bCs/>
          <w:color w:val="auto"/>
          <w:sz w:val="28"/>
          <w:szCs w:val="28"/>
          <w:lang w:val="fr-FR" w:eastAsia="en-GB"/>
        </w:rPr>
        <w:t>PDE</w:t>
      </w:r>
      <w:r w:rsidRPr="002F28FD">
        <w:rPr>
          <w:rFonts w:ascii="Calibri" w:hAnsi="Calibri" w:cs="Calibri"/>
          <w:b/>
          <w:bCs/>
          <w:color w:val="auto"/>
          <w:sz w:val="28"/>
          <w:szCs w:val="28"/>
          <w:lang w:val="fr-FR" w:eastAsia="en-GB"/>
        </w:rPr>
        <w:t>) de qualité</w:t>
      </w:r>
      <w:r w:rsidR="009F10E5" w:rsidRPr="002F28FD">
        <w:rPr>
          <w:rFonts w:ascii="Calibri" w:hAnsi="Calibri" w:cs="Calibri"/>
          <w:b/>
          <w:bCs/>
          <w:color w:val="auto"/>
          <w:sz w:val="28"/>
          <w:szCs w:val="28"/>
          <w:lang w:val="fr-FR" w:eastAsia="en-GB"/>
        </w:rPr>
        <w:t>.</w:t>
      </w:r>
    </w:p>
    <w:p w14:paraId="1AB5599C" w14:textId="656D094B" w:rsidR="00BD7B18" w:rsidRPr="002F28FD" w:rsidRDefault="00073047" w:rsidP="00A0081E">
      <w:pPr>
        <w:spacing w:line="276" w:lineRule="auto"/>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 xml:space="preserve">Observation terminologique : dans la présente déclaration, l’expression « aveugles ou ayant une vision partielle » fait référence aux personnes </w:t>
      </w:r>
      <w:r w:rsidR="00E16430" w:rsidRPr="002F28FD">
        <w:rPr>
          <w:rFonts w:ascii="Calibri" w:eastAsia="Times New Roman" w:hAnsi="Calibri" w:cs="Calibri"/>
          <w:color w:val="000000" w:themeColor="text1"/>
          <w:sz w:val="26"/>
          <w:szCs w:val="26"/>
          <w:lang w:val="fr-FR" w:eastAsia="en-GB"/>
        </w:rPr>
        <w:t xml:space="preserve">et/ou enfants </w:t>
      </w:r>
      <w:r w:rsidRPr="002F28FD">
        <w:rPr>
          <w:rFonts w:ascii="Calibri" w:eastAsia="Times New Roman" w:hAnsi="Calibri" w:cs="Calibri"/>
          <w:color w:val="000000" w:themeColor="text1"/>
          <w:sz w:val="26"/>
          <w:szCs w:val="26"/>
          <w:lang w:val="fr-FR" w:eastAsia="en-GB"/>
        </w:rPr>
        <w:t>aveugles, ayant une vision partielle ou sourd</w:t>
      </w:r>
      <w:r w:rsidR="00BD63B6" w:rsidRPr="002F28FD">
        <w:rPr>
          <w:rFonts w:ascii="Calibri" w:eastAsia="Times New Roman" w:hAnsi="Calibri" w:cs="Calibri"/>
          <w:color w:val="000000" w:themeColor="text1"/>
          <w:sz w:val="26"/>
          <w:szCs w:val="26"/>
          <w:lang w:val="fr-FR" w:eastAsia="en-GB"/>
        </w:rPr>
        <w:t>.e.</w:t>
      </w:r>
      <w:r w:rsidRPr="002F28FD">
        <w:rPr>
          <w:rFonts w:ascii="Calibri" w:eastAsia="Times New Roman" w:hAnsi="Calibri" w:cs="Calibri"/>
          <w:color w:val="000000" w:themeColor="text1"/>
          <w:sz w:val="26"/>
          <w:szCs w:val="26"/>
          <w:lang w:val="fr-FR" w:eastAsia="en-GB"/>
        </w:rPr>
        <w:t xml:space="preserve">s-aveugles, sans oublier celles </w:t>
      </w:r>
      <w:r w:rsidR="00E16430" w:rsidRPr="002F28FD">
        <w:rPr>
          <w:rFonts w:ascii="Calibri" w:eastAsia="Times New Roman" w:hAnsi="Calibri" w:cs="Calibri"/>
          <w:color w:val="000000" w:themeColor="text1"/>
          <w:sz w:val="26"/>
          <w:szCs w:val="26"/>
          <w:lang w:val="fr-FR" w:eastAsia="en-GB"/>
        </w:rPr>
        <w:t xml:space="preserve">et ceux </w:t>
      </w:r>
      <w:r w:rsidRPr="002F28FD">
        <w:rPr>
          <w:rFonts w:ascii="Calibri" w:eastAsia="Times New Roman" w:hAnsi="Calibri" w:cs="Calibri"/>
          <w:color w:val="000000" w:themeColor="text1"/>
          <w:sz w:val="26"/>
          <w:szCs w:val="26"/>
          <w:lang w:val="fr-FR" w:eastAsia="en-GB"/>
        </w:rPr>
        <w:t>qui sont en situation de handicap multiple, perte de vue</w:t>
      </w:r>
      <w:r w:rsidR="00E16430" w:rsidRPr="002F28FD">
        <w:rPr>
          <w:rFonts w:ascii="Calibri" w:eastAsia="Times New Roman" w:hAnsi="Calibri" w:cs="Calibri"/>
          <w:color w:val="000000" w:themeColor="text1"/>
          <w:sz w:val="26"/>
          <w:szCs w:val="26"/>
          <w:lang w:val="fr-FR" w:eastAsia="en-GB"/>
        </w:rPr>
        <w:t xml:space="preserve"> comprise</w:t>
      </w:r>
      <w:r w:rsidR="00BD7B18" w:rsidRPr="002F28FD">
        <w:rPr>
          <w:rFonts w:ascii="Calibri" w:eastAsia="Times New Roman" w:hAnsi="Calibri" w:cs="Calibri"/>
          <w:color w:val="000000" w:themeColor="text1"/>
          <w:sz w:val="26"/>
          <w:szCs w:val="26"/>
          <w:lang w:val="fr-FR" w:eastAsia="en-GB"/>
        </w:rPr>
        <w:t>.</w:t>
      </w:r>
    </w:p>
    <w:p w14:paraId="517A0220" w14:textId="77777777" w:rsidR="00BD7B18" w:rsidRPr="002F28FD" w:rsidRDefault="00BD7B18" w:rsidP="00A0081E">
      <w:pPr>
        <w:spacing w:line="276" w:lineRule="auto"/>
        <w:jc w:val="both"/>
        <w:rPr>
          <w:rFonts w:ascii="Calibri" w:eastAsia="Times New Roman" w:hAnsi="Calibri" w:cs="Calibri"/>
          <w:b/>
          <w:bCs/>
          <w:color w:val="3A7C22" w:themeColor="accent6" w:themeShade="BF"/>
          <w:sz w:val="28"/>
          <w:szCs w:val="28"/>
          <w:lang w:val="fr-FR" w:eastAsia="en-GB"/>
        </w:rPr>
      </w:pPr>
    </w:p>
    <w:p w14:paraId="17CB9642" w14:textId="21927E49" w:rsidR="009F10E5" w:rsidRPr="002F28FD" w:rsidRDefault="00073047" w:rsidP="00A0081E">
      <w:pPr>
        <w:spacing w:after="100" w:afterAutospacing="1" w:line="276" w:lineRule="auto"/>
        <w:jc w:val="both"/>
        <w:rPr>
          <w:rFonts w:ascii="Calibri" w:eastAsia="Times New Roman" w:hAnsi="Calibri" w:cs="Calibri"/>
          <w:color w:val="3A7C22" w:themeColor="accent6" w:themeShade="BF"/>
          <w:sz w:val="28"/>
          <w:szCs w:val="28"/>
          <w:lang w:val="fr-FR" w:eastAsia="en-GB"/>
        </w:rPr>
      </w:pPr>
      <w:r w:rsidRPr="002F28FD">
        <w:rPr>
          <w:rFonts w:ascii="Calibri" w:eastAsia="Times New Roman" w:hAnsi="Calibri" w:cs="Calibri"/>
          <w:b/>
          <w:bCs/>
          <w:color w:val="3A7C22" w:themeColor="accent6" w:themeShade="BF"/>
          <w:sz w:val="28"/>
          <w:szCs w:val="28"/>
          <w:lang w:val="fr-FR" w:eastAsia="en-GB"/>
        </w:rPr>
        <w:t>La problématique</w:t>
      </w:r>
    </w:p>
    <w:p w14:paraId="48FD0470" w14:textId="4D3BB9D0" w:rsidR="00296929" w:rsidRPr="002F28FD" w:rsidRDefault="00E26E84" w:rsidP="00A0081E">
      <w:pPr>
        <w:spacing w:before="100" w:beforeAutospacing="1" w:after="100" w:afterAutospacing="1" w:line="276" w:lineRule="auto"/>
        <w:jc w:val="both"/>
        <w:rPr>
          <w:rFonts w:ascii="Calibri" w:eastAsia="Times New Roman" w:hAnsi="Calibri" w:cs="Calibri"/>
          <w:sz w:val="26"/>
          <w:szCs w:val="26"/>
          <w:lang w:val="fr-FR" w:eastAsia="en-GB"/>
        </w:rPr>
      </w:pPr>
      <w:r w:rsidRPr="002F28FD">
        <w:rPr>
          <w:rFonts w:ascii="Calibri" w:eastAsia="Times New Roman" w:hAnsi="Calibri" w:cs="Calibri"/>
          <w:sz w:val="26"/>
          <w:szCs w:val="26"/>
          <w:lang w:val="fr-FR" w:eastAsia="en-GB"/>
        </w:rPr>
        <w:t>L</w:t>
      </w:r>
      <w:r w:rsidR="00073047" w:rsidRPr="002F28FD">
        <w:rPr>
          <w:rFonts w:ascii="Calibri" w:eastAsia="Times New Roman" w:hAnsi="Calibri" w:cs="Calibri"/>
          <w:sz w:val="26"/>
          <w:szCs w:val="26"/>
          <w:lang w:val="fr-FR" w:eastAsia="en-GB"/>
        </w:rPr>
        <w:t xml:space="preserve">es </w:t>
      </w:r>
      <w:r w:rsidR="00445836" w:rsidRPr="002F28FD">
        <w:rPr>
          <w:rFonts w:ascii="Calibri" w:eastAsia="Times New Roman" w:hAnsi="Calibri" w:cs="Calibri"/>
          <w:sz w:val="26"/>
          <w:szCs w:val="26"/>
          <w:lang w:val="fr-FR" w:eastAsia="en-GB"/>
        </w:rPr>
        <w:t xml:space="preserve">instruments </w:t>
      </w:r>
      <w:r w:rsidR="00073047" w:rsidRPr="002F28FD">
        <w:rPr>
          <w:rFonts w:ascii="Calibri" w:eastAsia="Times New Roman" w:hAnsi="Calibri" w:cs="Calibri"/>
          <w:sz w:val="26"/>
          <w:szCs w:val="26"/>
          <w:lang w:val="fr-FR" w:eastAsia="en-GB"/>
        </w:rPr>
        <w:t>internationaux</w:t>
      </w:r>
      <w:r w:rsidRPr="002F28FD">
        <w:rPr>
          <w:rFonts w:ascii="Calibri" w:eastAsia="Times New Roman" w:hAnsi="Calibri" w:cs="Calibri"/>
          <w:sz w:val="26"/>
          <w:szCs w:val="26"/>
          <w:lang w:val="fr-FR" w:eastAsia="en-GB"/>
        </w:rPr>
        <w:t xml:space="preserve"> tels que </w:t>
      </w:r>
      <w:r w:rsidR="00073047" w:rsidRPr="002F28FD">
        <w:rPr>
          <w:rFonts w:ascii="Calibri" w:eastAsia="Times New Roman" w:hAnsi="Calibri" w:cs="Calibri"/>
          <w:sz w:val="26"/>
          <w:szCs w:val="26"/>
          <w:lang w:val="fr-FR" w:eastAsia="en-GB"/>
        </w:rPr>
        <w:t xml:space="preserve">la Convention </w:t>
      </w:r>
      <w:r w:rsidR="00007515" w:rsidRPr="002F28FD">
        <w:rPr>
          <w:rFonts w:ascii="Calibri" w:eastAsia="Times New Roman" w:hAnsi="Calibri" w:cs="Calibri"/>
          <w:sz w:val="26"/>
          <w:szCs w:val="26"/>
          <w:lang w:val="fr-FR" w:eastAsia="en-GB"/>
        </w:rPr>
        <w:t xml:space="preserve">internationale des </w:t>
      </w:r>
      <w:r w:rsidR="00073047" w:rsidRPr="002F28FD">
        <w:rPr>
          <w:rFonts w:ascii="Calibri" w:eastAsia="Times New Roman" w:hAnsi="Calibri" w:cs="Calibri"/>
          <w:sz w:val="26"/>
          <w:szCs w:val="26"/>
          <w:lang w:val="fr-FR" w:eastAsia="en-GB"/>
        </w:rPr>
        <w:t>droits de l’enfant (C</w:t>
      </w:r>
      <w:r w:rsidR="00007515" w:rsidRPr="002F28FD">
        <w:rPr>
          <w:rFonts w:ascii="Calibri" w:eastAsia="Times New Roman" w:hAnsi="Calibri" w:cs="Calibri"/>
          <w:sz w:val="26"/>
          <w:szCs w:val="26"/>
          <w:lang w:val="fr-FR" w:eastAsia="en-GB"/>
        </w:rPr>
        <w:t>IDE</w:t>
      </w:r>
      <w:r w:rsidR="00073047" w:rsidRPr="002F28FD">
        <w:rPr>
          <w:rFonts w:ascii="Calibri" w:eastAsia="Times New Roman" w:hAnsi="Calibri" w:cs="Calibri"/>
          <w:sz w:val="26"/>
          <w:szCs w:val="26"/>
          <w:lang w:val="fr-FR" w:eastAsia="en-GB"/>
        </w:rPr>
        <w:t>), la Convention relative aux droits d</w:t>
      </w:r>
      <w:r w:rsidR="00BD63B6" w:rsidRPr="002F28FD">
        <w:rPr>
          <w:rFonts w:ascii="Calibri" w:eastAsia="Times New Roman" w:hAnsi="Calibri" w:cs="Calibri"/>
          <w:sz w:val="26"/>
          <w:szCs w:val="26"/>
          <w:lang w:val="fr-FR" w:eastAsia="en-GB"/>
        </w:rPr>
        <w:t>es personnes handicapées (CDPH)</w:t>
      </w:r>
      <w:r w:rsidR="00073047" w:rsidRPr="002F28FD">
        <w:rPr>
          <w:rFonts w:ascii="Calibri" w:eastAsia="Times New Roman" w:hAnsi="Calibri" w:cs="Calibri"/>
          <w:sz w:val="26"/>
          <w:szCs w:val="26"/>
          <w:lang w:val="fr-FR" w:eastAsia="en-GB"/>
        </w:rPr>
        <w:t xml:space="preserve"> et les Objectifs de développement durable 2030 (ODD)</w:t>
      </w:r>
      <w:r w:rsidR="00007515" w:rsidRPr="002F28FD">
        <w:rPr>
          <w:rFonts w:ascii="Calibri" w:eastAsia="Times New Roman" w:hAnsi="Calibri" w:cs="Calibri"/>
          <w:sz w:val="26"/>
          <w:szCs w:val="26"/>
          <w:lang w:val="fr-FR" w:eastAsia="en-GB"/>
        </w:rPr>
        <w:t>,</w:t>
      </w:r>
      <w:r w:rsidR="00073047" w:rsidRPr="002F28FD">
        <w:rPr>
          <w:rFonts w:ascii="Calibri" w:eastAsia="Times New Roman" w:hAnsi="Calibri" w:cs="Calibri"/>
          <w:sz w:val="26"/>
          <w:szCs w:val="26"/>
          <w:lang w:val="fr-FR" w:eastAsia="en-GB"/>
        </w:rPr>
        <w:t xml:space="preserve"> ont </w:t>
      </w:r>
      <w:r w:rsidRPr="002F28FD">
        <w:rPr>
          <w:rFonts w:ascii="Calibri" w:eastAsia="Times New Roman" w:hAnsi="Calibri" w:cs="Calibri"/>
          <w:sz w:val="26"/>
          <w:szCs w:val="26"/>
          <w:lang w:val="fr-FR" w:eastAsia="en-GB"/>
        </w:rPr>
        <w:t xml:space="preserve">certes </w:t>
      </w:r>
      <w:r w:rsidR="00073047" w:rsidRPr="002F28FD">
        <w:rPr>
          <w:rFonts w:ascii="Calibri" w:eastAsia="Times New Roman" w:hAnsi="Calibri" w:cs="Calibri"/>
          <w:sz w:val="26"/>
          <w:szCs w:val="26"/>
          <w:lang w:val="fr-FR" w:eastAsia="en-GB"/>
        </w:rPr>
        <w:t xml:space="preserve">nettement fait progresser la reconnaissance </w:t>
      </w:r>
      <w:r w:rsidRPr="002F28FD">
        <w:rPr>
          <w:rFonts w:ascii="Calibri" w:eastAsia="Times New Roman" w:hAnsi="Calibri" w:cs="Calibri"/>
          <w:sz w:val="26"/>
          <w:szCs w:val="26"/>
          <w:lang w:val="fr-FR" w:eastAsia="en-GB"/>
        </w:rPr>
        <w:t xml:space="preserve">et la promotion des </w:t>
      </w:r>
      <w:r w:rsidR="00073047" w:rsidRPr="002F28FD">
        <w:rPr>
          <w:rFonts w:ascii="Calibri" w:eastAsia="Times New Roman" w:hAnsi="Calibri" w:cs="Calibri"/>
          <w:sz w:val="26"/>
          <w:szCs w:val="26"/>
          <w:lang w:val="fr-FR" w:eastAsia="en-GB"/>
        </w:rPr>
        <w:t xml:space="preserve">droits de tous les enfants à accéder aux services d’éducation dans des </w:t>
      </w:r>
      <w:r w:rsidR="00007515" w:rsidRPr="002F28FD">
        <w:rPr>
          <w:rFonts w:ascii="Calibri" w:eastAsia="Times New Roman" w:hAnsi="Calibri" w:cs="Calibri"/>
          <w:sz w:val="26"/>
          <w:szCs w:val="26"/>
          <w:lang w:val="fr-FR" w:eastAsia="en-GB"/>
        </w:rPr>
        <w:t xml:space="preserve">cadres </w:t>
      </w:r>
      <w:r w:rsidR="00073047" w:rsidRPr="002F28FD">
        <w:rPr>
          <w:rFonts w:ascii="Calibri" w:eastAsia="Times New Roman" w:hAnsi="Calibri" w:cs="Calibri"/>
          <w:sz w:val="26"/>
          <w:szCs w:val="26"/>
          <w:lang w:val="fr-FR" w:eastAsia="en-GB"/>
        </w:rPr>
        <w:t>non-discriminatoires</w:t>
      </w:r>
      <w:r w:rsidRPr="002F28FD">
        <w:rPr>
          <w:rFonts w:ascii="Calibri" w:eastAsia="Times New Roman" w:hAnsi="Calibri" w:cs="Calibri"/>
          <w:sz w:val="26"/>
          <w:szCs w:val="26"/>
          <w:lang w:val="fr-FR" w:eastAsia="en-GB"/>
        </w:rPr>
        <w:t>, ma</w:t>
      </w:r>
      <w:r w:rsidR="00007515" w:rsidRPr="002F28FD">
        <w:rPr>
          <w:rFonts w:ascii="Calibri" w:eastAsia="Times New Roman" w:hAnsi="Calibri" w:cs="Calibri"/>
          <w:sz w:val="26"/>
          <w:szCs w:val="26"/>
          <w:lang w:val="fr-FR" w:eastAsia="en-GB"/>
        </w:rPr>
        <w:t xml:space="preserve">is </w:t>
      </w:r>
      <w:r w:rsidR="00073047" w:rsidRPr="002F28FD">
        <w:rPr>
          <w:rFonts w:ascii="Calibri" w:eastAsia="Times New Roman" w:hAnsi="Calibri" w:cs="Calibri"/>
          <w:sz w:val="26"/>
          <w:szCs w:val="26"/>
          <w:lang w:val="fr-FR" w:eastAsia="en-GB"/>
        </w:rPr>
        <w:t>un écart persiste</w:t>
      </w:r>
      <w:r w:rsidR="00BD63B6" w:rsidRPr="002F28FD">
        <w:rPr>
          <w:rFonts w:ascii="Calibri" w:eastAsia="Times New Roman" w:hAnsi="Calibri" w:cs="Calibri"/>
          <w:sz w:val="26"/>
          <w:szCs w:val="26"/>
          <w:lang w:val="fr-FR" w:eastAsia="en-GB"/>
        </w:rPr>
        <w:t xml:space="preserve"> malgré tout</w:t>
      </w:r>
      <w:r w:rsidR="00073047" w:rsidRPr="002F28FD">
        <w:rPr>
          <w:rFonts w:ascii="Calibri" w:eastAsia="Times New Roman" w:hAnsi="Calibri" w:cs="Calibri"/>
          <w:sz w:val="26"/>
          <w:szCs w:val="26"/>
          <w:lang w:val="fr-FR" w:eastAsia="en-GB"/>
        </w:rPr>
        <w:t xml:space="preserve">. </w:t>
      </w:r>
      <w:r w:rsidRPr="002F28FD">
        <w:rPr>
          <w:rFonts w:ascii="Calibri" w:eastAsia="Times New Roman" w:hAnsi="Calibri" w:cs="Calibri"/>
          <w:sz w:val="26"/>
          <w:szCs w:val="26"/>
          <w:lang w:val="fr-FR" w:eastAsia="en-GB"/>
        </w:rPr>
        <w:t>Dans le monde, l</w:t>
      </w:r>
      <w:r w:rsidR="00073047" w:rsidRPr="002F28FD">
        <w:rPr>
          <w:rFonts w:ascii="Calibri" w:eastAsia="Times New Roman" w:hAnsi="Calibri" w:cs="Calibri"/>
          <w:sz w:val="26"/>
          <w:szCs w:val="26"/>
          <w:lang w:val="fr-FR" w:eastAsia="en-GB"/>
        </w:rPr>
        <w:t xml:space="preserve">es enfants en situation de handicap, en particulier les </w:t>
      </w:r>
      <w:r w:rsidRPr="002F28FD">
        <w:rPr>
          <w:rFonts w:ascii="Calibri" w:eastAsia="Times New Roman" w:hAnsi="Calibri" w:cs="Calibri"/>
          <w:sz w:val="26"/>
          <w:szCs w:val="26"/>
          <w:lang w:val="fr-FR" w:eastAsia="en-GB"/>
        </w:rPr>
        <w:t xml:space="preserve">enfants </w:t>
      </w:r>
      <w:r w:rsidR="00073047" w:rsidRPr="002F28FD">
        <w:rPr>
          <w:rFonts w:ascii="Calibri" w:eastAsia="Times New Roman" w:hAnsi="Calibri" w:cs="Calibri"/>
          <w:sz w:val="26"/>
          <w:szCs w:val="26"/>
          <w:lang w:val="fr-FR" w:eastAsia="en-GB"/>
        </w:rPr>
        <w:t xml:space="preserve">aveugles et </w:t>
      </w:r>
      <w:r w:rsidRPr="002F28FD">
        <w:rPr>
          <w:rFonts w:ascii="Calibri" w:eastAsia="Times New Roman" w:hAnsi="Calibri" w:cs="Calibri"/>
          <w:sz w:val="26"/>
          <w:szCs w:val="26"/>
          <w:lang w:val="fr-FR" w:eastAsia="en-GB"/>
        </w:rPr>
        <w:t xml:space="preserve">les </w:t>
      </w:r>
      <w:r w:rsidR="00073047" w:rsidRPr="002F28FD">
        <w:rPr>
          <w:rFonts w:ascii="Calibri" w:eastAsia="Times New Roman" w:hAnsi="Calibri" w:cs="Calibri"/>
          <w:sz w:val="26"/>
          <w:szCs w:val="26"/>
          <w:lang w:val="fr-FR" w:eastAsia="en-GB"/>
        </w:rPr>
        <w:t xml:space="preserve">enfants ayant une vision partielle, </w:t>
      </w:r>
      <w:r w:rsidR="00007515" w:rsidRPr="002F28FD">
        <w:rPr>
          <w:rFonts w:ascii="Calibri" w:eastAsia="Times New Roman" w:hAnsi="Calibri" w:cs="Calibri"/>
          <w:sz w:val="26"/>
          <w:szCs w:val="26"/>
          <w:lang w:val="fr-FR" w:eastAsia="en-GB"/>
        </w:rPr>
        <w:t>restent,</w:t>
      </w:r>
      <w:r w:rsidR="00073047" w:rsidRPr="002F28FD">
        <w:rPr>
          <w:rFonts w:ascii="Calibri" w:eastAsia="Times New Roman" w:hAnsi="Calibri" w:cs="Calibri"/>
          <w:sz w:val="26"/>
          <w:szCs w:val="26"/>
          <w:lang w:val="fr-FR" w:eastAsia="en-GB"/>
        </w:rPr>
        <w:t xml:space="preserve"> de manière disproportionnée, exclus des programmes de Développement de la petite enfance (</w:t>
      </w:r>
      <w:r w:rsidR="00007515" w:rsidRPr="002F28FD">
        <w:rPr>
          <w:rFonts w:ascii="Calibri" w:eastAsia="Times New Roman" w:hAnsi="Calibri" w:cs="Calibri"/>
          <w:sz w:val="26"/>
          <w:szCs w:val="26"/>
          <w:lang w:val="fr-FR" w:eastAsia="en-GB"/>
        </w:rPr>
        <w:t>DPE</w:t>
      </w:r>
      <w:r w:rsidR="00073047" w:rsidRPr="002F28FD">
        <w:rPr>
          <w:rFonts w:ascii="Calibri" w:eastAsia="Times New Roman" w:hAnsi="Calibri" w:cs="Calibri"/>
          <w:sz w:val="26"/>
          <w:szCs w:val="26"/>
          <w:lang w:val="fr-FR" w:eastAsia="en-GB"/>
        </w:rPr>
        <w:t xml:space="preserve">) de qualité. </w:t>
      </w:r>
      <w:r w:rsidRPr="002F28FD">
        <w:rPr>
          <w:rFonts w:ascii="Calibri" w:eastAsia="Times New Roman" w:hAnsi="Calibri" w:cs="Calibri"/>
          <w:sz w:val="26"/>
          <w:szCs w:val="26"/>
          <w:lang w:val="fr-FR" w:eastAsia="en-GB"/>
        </w:rPr>
        <w:t>En ce sens, l</w:t>
      </w:r>
      <w:r w:rsidR="00073047" w:rsidRPr="002F28FD">
        <w:rPr>
          <w:rFonts w:ascii="Calibri" w:eastAsia="Times New Roman" w:hAnsi="Calibri" w:cs="Calibri"/>
          <w:sz w:val="26"/>
          <w:szCs w:val="26"/>
          <w:lang w:val="fr-FR" w:eastAsia="en-GB"/>
        </w:rPr>
        <w:t xml:space="preserve">e Comité chargé de la CDPH a notamment souligné les domaines spécifiques exigeant une prise en charge urgente, parmi lesquels </w:t>
      </w:r>
      <w:r w:rsidR="00296929" w:rsidRPr="002F28FD">
        <w:rPr>
          <w:rFonts w:ascii="Calibri" w:eastAsia="Times New Roman" w:hAnsi="Calibri" w:cs="Calibri"/>
          <w:sz w:val="26"/>
          <w:szCs w:val="26"/>
          <w:lang w:val="fr-FR" w:eastAsia="en-GB"/>
        </w:rPr>
        <w:t xml:space="preserve">: </w:t>
      </w:r>
    </w:p>
    <w:p w14:paraId="7B21B9AD" w14:textId="43C48708" w:rsidR="00296929" w:rsidRPr="002F28FD" w:rsidRDefault="00073047" w:rsidP="00A0081E">
      <w:pPr>
        <w:pStyle w:val="Prrafodelista"/>
        <w:numPr>
          <w:ilvl w:val="0"/>
          <w:numId w:val="3"/>
        </w:numPr>
        <w:spacing w:before="100" w:beforeAutospacing="1" w:after="100" w:afterAutospacing="1" w:line="276" w:lineRule="auto"/>
        <w:jc w:val="both"/>
        <w:rPr>
          <w:rFonts w:ascii="Calibri" w:eastAsia="Times New Roman" w:hAnsi="Calibri" w:cs="Calibri"/>
          <w:sz w:val="26"/>
          <w:szCs w:val="26"/>
          <w:lang w:val="fr-FR" w:eastAsia="en-GB"/>
        </w:rPr>
      </w:pPr>
      <w:r w:rsidRPr="002F28FD">
        <w:rPr>
          <w:rFonts w:ascii="Calibri" w:eastAsia="Times New Roman" w:hAnsi="Calibri" w:cs="Calibri"/>
          <w:b/>
          <w:bCs/>
          <w:sz w:val="26"/>
          <w:szCs w:val="26"/>
          <w:lang w:val="fr-FR" w:eastAsia="en-GB"/>
        </w:rPr>
        <w:lastRenderedPageBreak/>
        <w:t xml:space="preserve">Soutien limité aux soignants et centres </w:t>
      </w:r>
      <w:r w:rsidR="00007515" w:rsidRPr="002F28FD">
        <w:rPr>
          <w:rFonts w:ascii="Calibri" w:eastAsia="Times New Roman" w:hAnsi="Calibri" w:cs="Calibri"/>
          <w:b/>
          <w:bCs/>
          <w:sz w:val="26"/>
          <w:szCs w:val="26"/>
          <w:lang w:val="fr-FR" w:eastAsia="en-GB"/>
        </w:rPr>
        <w:t>de DPE</w:t>
      </w:r>
      <w:r w:rsidRPr="002F28FD">
        <w:rPr>
          <w:rFonts w:ascii="Calibri" w:eastAsia="Times New Roman" w:hAnsi="Calibri" w:cs="Calibri"/>
          <w:bCs/>
          <w:sz w:val="26"/>
          <w:szCs w:val="26"/>
          <w:lang w:val="fr-FR" w:eastAsia="en-GB"/>
        </w:rPr>
        <w:t xml:space="preserve">, </w:t>
      </w:r>
      <w:r w:rsidRPr="002F28FD">
        <w:rPr>
          <w:rFonts w:ascii="Calibri" w:eastAsia="Times New Roman" w:hAnsi="Calibri" w:cs="Calibri"/>
          <w:sz w:val="26"/>
          <w:szCs w:val="26"/>
          <w:lang w:val="fr-FR" w:eastAsia="en-GB"/>
        </w:rPr>
        <w:t xml:space="preserve">mettant en lumière </w:t>
      </w:r>
      <w:r w:rsidR="00BC63FD" w:rsidRPr="002F28FD">
        <w:rPr>
          <w:rFonts w:ascii="Calibri" w:eastAsia="Times New Roman" w:hAnsi="Calibri" w:cs="Calibri"/>
          <w:sz w:val="26"/>
          <w:szCs w:val="26"/>
          <w:lang w:val="fr-FR" w:eastAsia="en-GB"/>
        </w:rPr>
        <w:t xml:space="preserve">le fait que le </w:t>
      </w:r>
      <w:r w:rsidRPr="002F28FD">
        <w:rPr>
          <w:rFonts w:ascii="Calibri" w:eastAsia="Times New Roman" w:hAnsi="Calibri" w:cs="Calibri"/>
          <w:sz w:val="26"/>
          <w:szCs w:val="26"/>
          <w:lang w:val="fr-FR" w:eastAsia="en-GB"/>
        </w:rPr>
        <w:t xml:space="preserve">manque de stratégies et de ressources </w:t>
      </w:r>
      <w:r w:rsidR="00E26E84" w:rsidRPr="002F28FD">
        <w:rPr>
          <w:rFonts w:ascii="Calibri" w:eastAsia="Times New Roman" w:hAnsi="Calibri" w:cs="Calibri"/>
          <w:sz w:val="26"/>
          <w:szCs w:val="26"/>
          <w:lang w:val="fr-FR" w:eastAsia="en-GB"/>
        </w:rPr>
        <w:t>ne permet pas aux</w:t>
      </w:r>
      <w:r w:rsidR="00BC63FD" w:rsidRPr="002F28FD">
        <w:rPr>
          <w:rFonts w:ascii="Calibri" w:eastAsia="Times New Roman" w:hAnsi="Calibri" w:cs="Calibri"/>
          <w:sz w:val="26"/>
          <w:szCs w:val="26"/>
          <w:lang w:val="fr-FR" w:eastAsia="en-GB"/>
        </w:rPr>
        <w:t xml:space="preserve"> soignants et </w:t>
      </w:r>
      <w:r w:rsidR="00E26E84" w:rsidRPr="002F28FD">
        <w:rPr>
          <w:rFonts w:ascii="Calibri" w:eastAsia="Times New Roman" w:hAnsi="Calibri" w:cs="Calibri"/>
          <w:sz w:val="26"/>
          <w:szCs w:val="26"/>
          <w:lang w:val="fr-FR" w:eastAsia="en-GB"/>
        </w:rPr>
        <w:t xml:space="preserve">aux </w:t>
      </w:r>
      <w:r w:rsidR="00BC63FD" w:rsidRPr="002F28FD">
        <w:rPr>
          <w:rFonts w:ascii="Calibri" w:eastAsia="Times New Roman" w:hAnsi="Calibri" w:cs="Calibri"/>
          <w:sz w:val="26"/>
          <w:szCs w:val="26"/>
          <w:lang w:val="fr-FR" w:eastAsia="en-GB"/>
        </w:rPr>
        <w:t xml:space="preserve">centres d’apprentissage </w:t>
      </w:r>
      <w:r w:rsidR="00E26E84" w:rsidRPr="002F28FD">
        <w:rPr>
          <w:rFonts w:ascii="Calibri" w:eastAsia="Times New Roman" w:hAnsi="Calibri" w:cs="Calibri"/>
          <w:sz w:val="26"/>
          <w:szCs w:val="26"/>
          <w:lang w:val="fr-FR" w:eastAsia="en-GB"/>
        </w:rPr>
        <w:t>précoce</w:t>
      </w:r>
      <w:r w:rsidR="00BC63FD" w:rsidRPr="002F28FD">
        <w:rPr>
          <w:rFonts w:ascii="Calibri" w:eastAsia="Times New Roman" w:hAnsi="Calibri" w:cs="Calibri"/>
          <w:sz w:val="26"/>
          <w:szCs w:val="26"/>
          <w:lang w:val="fr-FR" w:eastAsia="en-GB"/>
        </w:rPr>
        <w:t xml:space="preserve"> de vraiment stimuler et enseigner aux enfants en situation de handicap</w:t>
      </w:r>
      <w:r w:rsidR="00296929" w:rsidRPr="002F28FD">
        <w:rPr>
          <w:rFonts w:ascii="Calibri" w:eastAsia="Times New Roman" w:hAnsi="Calibri" w:cs="Calibri"/>
          <w:sz w:val="26"/>
          <w:szCs w:val="26"/>
          <w:lang w:val="fr-FR" w:eastAsia="en-GB"/>
        </w:rPr>
        <w:t>.</w:t>
      </w:r>
      <w:r w:rsidR="00E85F6F" w:rsidRPr="002F28FD">
        <w:rPr>
          <w:rStyle w:val="Refdenotaalpie"/>
          <w:rFonts w:ascii="Calibri" w:eastAsia="Times New Roman" w:hAnsi="Calibri" w:cs="Calibri"/>
          <w:sz w:val="26"/>
          <w:szCs w:val="26"/>
          <w:lang w:val="fr-FR" w:eastAsia="en-GB"/>
        </w:rPr>
        <w:footnoteReference w:id="1"/>
      </w:r>
    </w:p>
    <w:p w14:paraId="55570C5F" w14:textId="34D47C2D" w:rsidR="00296929" w:rsidRPr="002F28FD" w:rsidRDefault="00BC63FD" w:rsidP="00A0081E">
      <w:pPr>
        <w:pStyle w:val="Prrafodelista"/>
        <w:numPr>
          <w:ilvl w:val="0"/>
          <w:numId w:val="3"/>
        </w:numPr>
        <w:spacing w:before="100" w:beforeAutospacing="1" w:after="100" w:afterAutospacing="1" w:line="276" w:lineRule="auto"/>
        <w:jc w:val="both"/>
        <w:rPr>
          <w:rFonts w:ascii="Calibri" w:eastAsia="Times New Roman" w:hAnsi="Calibri" w:cs="Calibri"/>
          <w:sz w:val="26"/>
          <w:szCs w:val="26"/>
          <w:lang w:val="fr-FR" w:eastAsia="en-GB"/>
        </w:rPr>
      </w:pPr>
      <w:r w:rsidRPr="002F28FD">
        <w:rPr>
          <w:rFonts w:ascii="Calibri" w:eastAsia="Times New Roman" w:hAnsi="Calibri" w:cs="Calibri"/>
          <w:b/>
          <w:bCs/>
          <w:sz w:val="26"/>
          <w:szCs w:val="26"/>
          <w:lang w:val="fr-FR" w:eastAsia="en-GB"/>
        </w:rPr>
        <w:t>Retard d</w:t>
      </w:r>
      <w:r w:rsidR="00E26E84" w:rsidRPr="002F28FD">
        <w:rPr>
          <w:rFonts w:ascii="Calibri" w:eastAsia="Times New Roman" w:hAnsi="Calibri" w:cs="Calibri"/>
          <w:b/>
          <w:bCs/>
          <w:sz w:val="26"/>
          <w:szCs w:val="26"/>
          <w:lang w:val="fr-FR" w:eastAsia="en-GB"/>
        </w:rPr>
        <w:t>ans l</w:t>
      </w:r>
      <w:r w:rsidRPr="002F28FD">
        <w:rPr>
          <w:rFonts w:ascii="Calibri" w:eastAsia="Times New Roman" w:hAnsi="Calibri" w:cs="Calibri"/>
          <w:b/>
          <w:bCs/>
          <w:sz w:val="26"/>
          <w:szCs w:val="26"/>
          <w:lang w:val="fr-FR" w:eastAsia="en-GB"/>
        </w:rPr>
        <w:t>’accès aux interventions</w:t>
      </w:r>
      <w:r w:rsidRPr="002F28FD">
        <w:rPr>
          <w:rFonts w:ascii="Calibri" w:eastAsia="Times New Roman" w:hAnsi="Calibri" w:cs="Calibri"/>
          <w:bCs/>
          <w:sz w:val="26"/>
          <w:szCs w:val="26"/>
          <w:lang w:val="fr-FR" w:eastAsia="en-GB"/>
        </w:rPr>
        <w:t xml:space="preserve">, observant que des services d’intervention précoce inadéquats, </w:t>
      </w:r>
      <w:r w:rsidR="00E26E84" w:rsidRPr="002F28FD">
        <w:rPr>
          <w:rFonts w:ascii="Calibri" w:eastAsia="Times New Roman" w:hAnsi="Calibri" w:cs="Calibri"/>
          <w:bCs/>
          <w:sz w:val="26"/>
          <w:szCs w:val="26"/>
          <w:lang w:val="fr-FR" w:eastAsia="en-GB"/>
        </w:rPr>
        <w:t>dont</w:t>
      </w:r>
      <w:r w:rsidRPr="002F28FD">
        <w:rPr>
          <w:rFonts w:ascii="Calibri" w:eastAsia="Times New Roman" w:hAnsi="Calibri" w:cs="Calibri"/>
          <w:bCs/>
          <w:sz w:val="26"/>
          <w:szCs w:val="26"/>
          <w:lang w:val="fr-FR" w:eastAsia="en-GB"/>
        </w:rPr>
        <w:t xml:space="preserve"> la stimulation précoce et les soins adaptés</w:t>
      </w:r>
      <w:r w:rsidR="00087849" w:rsidRPr="002F28FD">
        <w:rPr>
          <w:rStyle w:val="Refdenotaalpie"/>
          <w:rFonts w:ascii="Calibri" w:eastAsia="Times New Roman" w:hAnsi="Calibri" w:cs="Calibri"/>
          <w:sz w:val="26"/>
          <w:szCs w:val="26"/>
          <w:lang w:val="fr-FR" w:eastAsia="en-GB"/>
        </w:rPr>
        <w:footnoteReference w:id="2"/>
      </w:r>
      <w:r w:rsidRPr="002F28FD">
        <w:rPr>
          <w:rFonts w:ascii="Calibri" w:eastAsia="Times New Roman" w:hAnsi="Calibri" w:cs="Calibri"/>
          <w:sz w:val="26"/>
          <w:szCs w:val="26"/>
          <w:lang w:val="fr-FR" w:eastAsia="en-GB"/>
        </w:rPr>
        <w:t xml:space="preserve">, créent un écart critique </w:t>
      </w:r>
      <w:r w:rsidR="00007515" w:rsidRPr="002F28FD">
        <w:rPr>
          <w:rFonts w:ascii="Calibri" w:eastAsia="Times New Roman" w:hAnsi="Calibri" w:cs="Calibri"/>
          <w:sz w:val="26"/>
          <w:szCs w:val="26"/>
          <w:lang w:val="fr-FR" w:eastAsia="en-GB"/>
        </w:rPr>
        <w:t xml:space="preserve">au niveau du </w:t>
      </w:r>
      <w:r w:rsidRPr="002F28FD">
        <w:rPr>
          <w:rFonts w:ascii="Calibri" w:eastAsia="Times New Roman" w:hAnsi="Calibri" w:cs="Calibri"/>
          <w:sz w:val="26"/>
          <w:szCs w:val="26"/>
          <w:lang w:val="fr-FR" w:eastAsia="en-GB"/>
        </w:rPr>
        <w:t xml:space="preserve">soutien </w:t>
      </w:r>
      <w:r w:rsidR="00007515" w:rsidRPr="002F28FD">
        <w:rPr>
          <w:rFonts w:ascii="Calibri" w:eastAsia="Times New Roman" w:hAnsi="Calibri" w:cs="Calibri"/>
          <w:sz w:val="26"/>
          <w:szCs w:val="26"/>
          <w:lang w:val="fr-FR" w:eastAsia="en-GB"/>
        </w:rPr>
        <w:t xml:space="preserve">dont bénéficient les </w:t>
      </w:r>
      <w:r w:rsidRPr="002F28FD">
        <w:rPr>
          <w:rFonts w:ascii="Calibri" w:eastAsia="Times New Roman" w:hAnsi="Calibri" w:cs="Calibri"/>
          <w:sz w:val="26"/>
          <w:szCs w:val="26"/>
          <w:lang w:val="fr-FR" w:eastAsia="en-GB"/>
        </w:rPr>
        <w:t>enfants en situation de handicap à une période cruciale de leur développement</w:t>
      </w:r>
      <w:r w:rsidR="00296929" w:rsidRPr="002F28FD">
        <w:rPr>
          <w:rFonts w:ascii="Calibri" w:eastAsia="Times New Roman" w:hAnsi="Calibri" w:cs="Calibri"/>
          <w:sz w:val="26"/>
          <w:szCs w:val="26"/>
          <w:lang w:val="fr-FR" w:eastAsia="en-GB"/>
        </w:rPr>
        <w:t>.</w:t>
      </w:r>
      <w:r w:rsidR="00AA2EB8" w:rsidRPr="002F28FD">
        <w:rPr>
          <w:rStyle w:val="Refdenotaalpie"/>
          <w:rFonts w:ascii="Calibri" w:eastAsia="Times New Roman" w:hAnsi="Calibri" w:cs="Calibri"/>
          <w:sz w:val="26"/>
          <w:szCs w:val="26"/>
          <w:lang w:val="fr-FR" w:eastAsia="en-GB"/>
        </w:rPr>
        <w:footnoteReference w:id="3"/>
      </w:r>
    </w:p>
    <w:p w14:paraId="0E403BF4" w14:textId="185C09D2" w:rsidR="00296929" w:rsidRPr="002F28FD" w:rsidRDefault="00BC63FD" w:rsidP="00A0081E">
      <w:pPr>
        <w:pStyle w:val="Prrafodelista"/>
        <w:numPr>
          <w:ilvl w:val="0"/>
          <w:numId w:val="3"/>
        </w:numPr>
        <w:spacing w:before="100" w:beforeAutospacing="1" w:after="100" w:afterAutospacing="1" w:line="276" w:lineRule="auto"/>
        <w:jc w:val="both"/>
        <w:rPr>
          <w:rFonts w:ascii="Calibri" w:eastAsia="Times New Roman" w:hAnsi="Calibri" w:cs="Calibri"/>
          <w:sz w:val="26"/>
          <w:szCs w:val="26"/>
          <w:lang w:val="fr-FR" w:eastAsia="en-GB"/>
        </w:rPr>
      </w:pPr>
      <w:r w:rsidRPr="002F28FD">
        <w:rPr>
          <w:rFonts w:ascii="Calibri" w:eastAsia="Times New Roman" w:hAnsi="Calibri" w:cs="Calibri"/>
          <w:b/>
          <w:bCs/>
          <w:sz w:val="26"/>
          <w:szCs w:val="26"/>
          <w:lang w:val="fr-FR" w:eastAsia="en-GB"/>
        </w:rPr>
        <w:t>Disparité des taux d’accès</w:t>
      </w:r>
      <w:r w:rsidRPr="002F28FD">
        <w:rPr>
          <w:rFonts w:ascii="Calibri" w:eastAsia="Times New Roman" w:hAnsi="Calibri" w:cs="Calibri"/>
          <w:bCs/>
          <w:sz w:val="26"/>
          <w:szCs w:val="26"/>
          <w:lang w:val="fr-FR" w:eastAsia="en-GB"/>
        </w:rPr>
        <w:t xml:space="preserve">, car les enfants en situation de handicap sont nettement sous-représentés dans les programmes </w:t>
      </w:r>
      <w:r w:rsidR="00007515" w:rsidRPr="002F28FD">
        <w:rPr>
          <w:rFonts w:ascii="Calibri" w:eastAsia="Times New Roman" w:hAnsi="Calibri" w:cs="Calibri"/>
          <w:bCs/>
          <w:sz w:val="26"/>
          <w:szCs w:val="26"/>
          <w:lang w:val="fr-FR" w:eastAsia="en-GB"/>
        </w:rPr>
        <w:t>de DPE</w:t>
      </w:r>
      <w:r w:rsidRPr="002F28FD">
        <w:rPr>
          <w:rFonts w:ascii="Calibri" w:eastAsia="Times New Roman" w:hAnsi="Calibri" w:cs="Calibri"/>
          <w:bCs/>
          <w:sz w:val="26"/>
          <w:szCs w:val="26"/>
          <w:lang w:val="fr-FR" w:eastAsia="en-GB"/>
        </w:rPr>
        <w:t xml:space="preserve"> comparé à leurs homologues</w:t>
      </w:r>
      <w:r w:rsidR="00296929" w:rsidRPr="002F28FD">
        <w:rPr>
          <w:rFonts w:ascii="Calibri" w:eastAsia="Times New Roman" w:hAnsi="Calibri" w:cs="Calibri"/>
          <w:sz w:val="26"/>
          <w:szCs w:val="26"/>
          <w:lang w:val="fr-FR" w:eastAsia="en-GB"/>
        </w:rPr>
        <w:t>.</w:t>
      </w:r>
      <w:r w:rsidR="00AA2EB8" w:rsidRPr="002F28FD">
        <w:rPr>
          <w:rStyle w:val="Refdenotaalpie"/>
          <w:rFonts w:ascii="Calibri" w:eastAsia="Times New Roman" w:hAnsi="Calibri" w:cs="Calibri"/>
          <w:sz w:val="26"/>
          <w:szCs w:val="26"/>
          <w:lang w:val="fr-FR" w:eastAsia="en-GB"/>
        </w:rPr>
        <w:footnoteReference w:id="4"/>
      </w:r>
      <w:r w:rsidR="00675282" w:rsidRPr="002F28FD">
        <w:rPr>
          <w:rFonts w:ascii="Calibri" w:eastAsia="Times New Roman" w:hAnsi="Calibri" w:cs="Calibri"/>
          <w:sz w:val="26"/>
          <w:szCs w:val="26"/>
          <w:lang w:val="fr-FR" w:eastAsia="en-GB"/>
        </w:rPr>
        <w:t xml:space="preserve"> </w:t>
      </w:r>
    </w:p>
    <w:p w14:paraId="5319DB56" w14:textId="530EF967" w:rsidR="002673B9" w:rsidRPr="002F28FD" w:rsidRDefault="00BC63FD" w:rsidP="00C92A11">
      <w:pPr>
        <w:pStyle w:val="Prrafodelista"/>
        <w:numPr>
          <w:ilvl w:val="0"/>
          <w:numId w:val="3"/>
        </w:numPr>
        <w:spacing w:before="100" w:beforeAutospacing="1" w:after="100" w:afterAutospacing="1" w:line="276" w:lineRule="auto"/>
        <w:jc w:val="both"/>
        <w:rPr>
          <w:rFonts w:ascii="Calibri" w:eastAsia="Times New Roman" w:hAnsi="Calibri" w:cs="Calibri"/>
          <w:sz w:val="26"/>
          <w:szCs w:val="26"/>
          <w:lang w:val="fr-FR" w:eastAsia="en-GB"/>
        </w:rPr>
      </w:pPr>
      <w:r w:rsidRPr="002F28FD">
        <w:rPr>
          <w:rFonts w:ascii="Calibri" w:eastAsia="Times New Roman" w:hAnsi="Calibri" w:cs="Calibri"/>
          <w:b/>
          <w:bCs/>
          <w:sz w:val="26"/>
          <w:szCs w:val="26"/>
          <w:lang w:val="fr-FR" w:eastAsia="en-GB"/>
        </w:rPr>
        <w:t>Châtiment</w:t>
      </w:r>
      <w:r w:rsidR="00E26E84" w:rsidRPr="002F28FD">
        <w:rPr>
          <w:rFonts w:ascii="Calibri" w:eastAsia="Times New Roman" w:hAnsi="Calibri" w:cs="Calibri"/>
          <w:b/>
          <w:bCs/>
          <w:sz w:val="26"/>
          <w:szCs w:val="26"/>
          <w:lang w:val="fr-FR" w:eastAsia="en-GB"/>
        </w:rPr>
        <w:t>s</w:t>
      </w:r>
      <w:r w:rsidRPr="002F28FD">
        <w:rPr>
          <w:rFonts w:ascii="Calibri" w:eastAsia="Times New Roman" w:hAnsi="Calibri" w:cs="Calibri"/>
          <w:b/>
          <w:bCs/>
          <w:sz w:val="26"/>
          <w:szCs w:val="26"/>
          <w:lang w:val="fr-FR" w:eastAsia="en-GB"/>
        </w:rPr>
        <w:t xml:space="preserve"> corporel</w:t>
      </w:r>
      <w:r w:rsidR="00E26E84" w:rsidRPr="002F28FD">
        <w:rPr>
          <w:rFonts w:ascii="Calibri" w:eastAsia="Times New Roman" w:hAnsi="Calibri" w:cs="Calibri"/>
          <w:b/>
          <w:bCs/>
          <w:sz w:val="26"/>
          <w:szCs w:val="26"/>
          <w:lang w:val="fr-FR" w:eastAsia="en-GB"/>
        </w:rPr>
        <w:t>s</w:t>
      </w:r>
      <w:r w:rsidRPr="002F28FD">
        <w:rPr>
          <w:rFonts w:ascii="Calibri" w:eastAsia="Times New Roman" w:hAnsi="Calibri" w:cs="Calibri"/>
          <w:bCs/>
          <w:sz w:val="26"/>
          <w:szCs w:val="26"/>
          <w:lang w:val="fr-FR" w:eastAsia="en-GB"/>
        </w:rPr>
        <w:t>, soulignant que la pratique odieuse d</w:t>
      </w:r>
      <w:r w:rsidR="00E26E84" w:rsidRPr="002F28FD">
        <w:rPr>
          <w:rFonts w:ascii="Calibri" w:eastAsia="Times New Roman" w:hAnsi="Calibri" w:cs="Calibri"/>
          <w:bCs/>
          <w:sz w:val="26"/>
          <w:szCs w:val="26"/>
          <w:lang w:val="fr-FR" w:eastAsia="en-GB"/>
        </w:rPr>
        <w:t>es</w:t>
      </w:r>
      <w:r w:rsidRPr="002F28FD">
        <w:rPr>
          <w:rFonts w:ascii="Calibri" w:eastAsia="Times New Roman" w:hAnsi="Calibri" w:cs="Calibri"/>
          <w:bCs/>
          <w:sz w:val="26"/>
          <w:szCs w:val="26"/>
          <w:lang w:val="fr-FR" w:eastAsia="en-GB"/>
        </w:rPr>
        <w:t xml:space="preserve"> châtiment</w:t>
      </w:r>
      <w:r w:rsidR="00E26E84" w:rsidRPr="002F28FD">
        <w:rPr>
          <w:rFonts w:ascii="Calibri" w:eastAsia="Times New Roman" w:hAnsi="Calibri" w:cs="Calibri"/>
          <w:bCs/>
          <w:sz w:val="26"/>
          <w:szCs w:val="26"/>
          <w:lang w:val="fr-FR" w:eastAsia="en-GB"/>
        </w:rPr>
        <w:t>s</w:t>
      </w:r>
      <w:r w:rsidRPr="002F28FD">
        <w:rPr>
          <w:rFonts w:ascii="Calibri" w:eastAsia="Times New Roman" w:hAnsi="Calibri" w:cs="Calibri"/>
          <w:bCs/>
          <w:sz w:val="26"/>
          <w:szCs w:val="26"/>
          <w:lang w:val="fr-FR" w:eastAsia="en-GB"/>
        </w:rPr>
        <w:t xml:space="preserve"> corporel</w:t>
      </w:r>
      <w:r w:rsidR="00E26E84" w:rsidRPr="002F28FD">
        <w:rPr>
          <w:rFonts w:ascii="Calibri" w:eastAsia="Times New Roman" w:hAnsi="Calibri" w:cs="Calibri"/>
          <w:bCs/>
          <w:sz w:val="26"/>
          <w:szCs w:val="26"/>
          <w:lang w:val="fr-FR" w:eastAsia="en-GB"/>
        </w:rPr>
        <w:t>s</w:t>
      </w:r>
      <w:r w:rsidRPr="002F28FD">
        <w:rPr>
          <w:rFonts w:ascii="Calibri" w:eastAsia="Times New Roman" w:hAnsi="Calibri" w:cs="Calibri"/>
          <w:bCs/>
          <w:sz w:val="26"/>
          <w:szCs w:val="26"/>
          <w:lang w:val="fr-FR" w:eastAsia="en-GB"/>
        </w:rPr>
        <w:t xml:space="preserve"> contre les enfants en situation de handicap</w:t>
      </w:r>
      <w:r w:rsidR="00E26E84" w:rsidRPr="002F28FD">
        <w:rPr>
          <w:rFonts w:ascii="Calibri" w:eastAsia="Times New Roman" w:hAnsi="Calibri" w:cs="Calibri"/>
          <w:bCs/>
          <w:sz w:val="26"/>
          <w:szCs w:val="26"/>
          <w:lang w:val="fr-FR" w:eastAsia="en-GB"/>
        </w:rPr>
        <w:t>, intégrée dans les soins quotidiens prodigués,</w:t>
      </w:r>
      <w:r w:rsidRPr="002F28FD">
        <w:rPr>
          <w:rFonts w:ascii="Calibri" w:eastAsia="Times New Roman" w:hAnsi="Calibri" w:cs="Calibri"/>
          <w:bCs/>
          <w:sz w:val="26"/>
          <w:szCs w:val="26"/>
          <w:lang w:val="fr-FR" w:eastAsia="en-GB"/>
        </w:rPr>
        <w:t xml:space="preserve"> persiste dans certains États partie</w:t>
      </w:r>
      <w:r w:rsidR="00CF5FC6" w:rsidRPr="002F28FD">
        <w:rPr>
          <w:rFonts w:ascii="Calibri" w:eastAsia="Times New Roman" w:hAnsi="Calibri" w:cs="Calibri"/>
          <w:sz w:val="26"/>
          <w:szCs w:val="26"/>
          <w:lang w:val="fr-FR" w:eastAsia="en-GB"/>
        </w:rPr>
        <w:t>.</w:t>
      </w:r>
      <w:r w:rsidR="002B5BEE" w:rsidRPr="002F28FD">
        <w:rPr>
          <w:rStyle w:val="Refdenotaalpie"/>
          <w:rFonts w:ascii="Calibri" w:eastAsia="Times New Roman" w:hAnsi="Calibri" w:cs="Calibri"/>
          <w:sz w:val="26"/>
          <w:szCs w:val="26"/>
          <w:lang w:val="fr-FR" w:eastAsia="en-GB"/>
        </w:rPr>
        <w:footnoteReference w:id="5"/>
      </w:r>
      <w:r w:rsidR="00FC7400" w:rsidRPr="002F28FD">
        <w:rPr>
          <w:rFonts w:ascii="Calibri" w:eastAsia="Times New Roman" w:hAnsi="Calibri" w:cs="Calibri"/>
          <w:sz w:val="26"/>
          <w:szCs w:val="26"/>
          <w:lang w:val="fr-FR" w:eastAsia="en-GB"/>
        </w:rPr>
        <w:t xml:space="preserve"> </w:t>
      </w:r>
    </w:p>
    <w:p w14:paraId="3059E0FB" w14:textId="77777777" w:rsidR="00C92A11" w:rsidRPr="002F28FD" w:rsidRDefault="00C92A11" w:rsidP="00A0081E">
      <w:pPr>
        <w:spacing w:before="100" w:beforeAutospacing="1" w:after="100" w:afterAutospacing="1" w:line="276" w:lineRule="auto"/>
        <w:jc w:val="both"/>
        <w:rPr>
          <w:rFonts w:ascii="Calibri" w:eastAsia="Times New Roman" w:hAnsi="Calibri" w:cs="Calibri"/>
          <w:b/>
          <w:bCs/>
          <w:color w:val="3A7C22" w:themeColor="accent6" w:themeShade="BF"/>
          <w:sz w:val="4"/>
          <w:szCs w:val="4"/>
          <w:lang w:val="fr-FR" w:eastAsia="en-GB"/>
        </w:rPr>
      </w:pPr>
    </w:p>
    <w:p w14:paraId="05C72FB0" w14:textId="75088CCA" w:rsidR="00B47702" w:rsidRPr="002F28FD" w:rsidRDefault="00BC63FD" w:rsidP="00A0081E">
      <w:pPr>
        <w:spacing w:before="100" w:beforeAutospacing="1" w:after="100" w:afterAutospacing="1" w:line="276" w:lineRule="auto"/>
        <w:jc w:val="both"/>
        <w:rPr>
          <w:rFonts w:ascii="Calibri" w:eastAsia="Times New Roman" w:hAnsi="Calibri" w:cs="Calibri"/>
          <w:b/>
          <w:bCs/>
          <w:color w:val="3A7C22" w:themeColor="accent6" w:themeShade="BF"/>
          <w:sz w:val="28"/>
          <w:szCs w:val="28"/>
          <w:lang w:val="fr-FR" w:eastAsia="en-GB"/>
        </w:rPr>
      </w:pPr>
      <w:r w:rsidRPr="002F28FD">
        <w:rPr>
          <w:rFonts w:ascii="Calibri" w:eastAsia="Times New Roman" w:hAnsi="Calibri" w:cs="Calibri"/>
          <w:b/>
          <w:bCs/>
          <w:color w:val="3A7C22" w:themeColor="accent6" w:themeShade="BF"/>
          <w:sz w:val="28"/>
          <w:szCs w:val="28"/>
          <w:lang w:val="fr-FR" w:eastAsia="en-GB"/>
        </w:rPr>
        <w:t>Notre position et appel à l’action</w:t>
      </w:r>
    </w:p>
    <w:p w14:paraId="60CEDED2" w14:textId="4390E744" w:rsidR="00AF2371" w:rsidRPr="002F28FD" w:rsidRDefault="00BC63FD" w:rsidP="00A0081E">
      <w:pPr>
        <w:spacing w:before="100" w:beforeAutospacing="1" w:after="100" w:afterAutospacing="1" w:line="276" w:lineRule="auto"/>
        <w:jc w:val="both"/>
        <w:rPr>
          <w:rFonts w:ascii="Calibri" w:eastAsia="Times New Roman" w:hAnsi="Calibri" w:cs="Calibri"/>
          <w:sz w:val="26"/>
          <w:szCs w:val="26"/>
          <w:lang w:val="fr-FR" w:eastAsia="en-GB"/>
        </w:rPr>
      </w:pPr>
      <w:r w:rsidRPr="002F28FD">
        <w:rPr>
          <w:rFonts w:ascii="Calibri" w:eastAsia="Times New Roman" w:hAnsi="Calibri" w:cs="Calibri"/>
          <w:sz w:val="26"/>
          <w:szCs w:val="26"/>
          <w:lang w:val="fr-FR" w:eastAsia="en-GB"/>
        </w:rPr>
        <w:t>L’</w:t>
      </w:r>
      <w:r w:rsidR="005327EE" w:rsidRPr="002F28FD">
        <w:rPr>
          <w:rFonts w:ascii="Calibri" w:eastAsia="Times New Roman" w:hAnsi="Calibri" w:cs="Calibri"/>
          <w:sz w:val="26"/>
          <w:szCs w:val="26"/>
          <w:lang w:val="fr-FR" w:eastAsia="en-GB"/>
        </w:rPr>
        <w:t xml:space="preserve">ICEVI </w:t>
      </w:r>
      <w:r w:rsidRPr="002F28FD">
        <w:rPr>
          <w:rFonts w:ascii="Calibri" w:eastAsia="Times New Roman" w:hAnsi="Calibri" w:cs="Calibri"/>
          <w:sz w:val="26"/>
          <w:szCs w:val="26"/>
          <w:lang w:val="fr-FR" w:eastAsia="en-GB"/>
        </w:rPr>
        <w:t>et l’</w:t>
      </w:r>
      <w:r w:rsidR="00007515" w:rsidRPr="002F28FD">
        <w:rPr>
          <w:rFonts w:ascii="Calibri" w:eastAsia="Times New Roman" w:hAnsi="Calibri" w:cs="Calibri"/>
          <w:sz w:val="26"/>
          <w:szCs w:val="26"/>
          <w:lang w:val="fr-FR" w:eastAsia="en-GB"/>
        </w:rPr>
        <w:t>UMA</w:t>
      </w:r>
      <w:r w:rsidR="005327EE" w:rsidRPr="002F28FD">
        <w:rPr>
          <w:rFonts w:ascii="Calibri" w:eastAsia="Times New Roman" w:hAnsi="Calibri" w:cs="Calibri"/>
          <w:sz w:val="26"/>
          <w:szCs w:val="26"/>
          <w:lang w:val="fr-FR" w:eastAsia="en-GB"/>
        </w:rPr>
        <w:t xml:space="preserve"> </w:t>
      </w:r>
      <w:r w:rsidRPr="002F28FD">
        <w:rPr>
          <w:rFonts w:ascii="Calibri" w:eastAsia="Times New Roman" w:hAnsi="Calibri" w:cs="Calibri"/>
          <w:sz w:val="26"/>
          <w:szCs w:val="26"/>
          <w:lang w:val="fr-FR" w:eastAsia="en-GB"/>
        </w:rPr>
        <w:t xml:space="preserve">sont </w:t>
      </w:r>
      <w:r w:rsidR="00007515" w:rsidRPr="002F28FD">
        <w:rPr>
          <w:rFonts w:ascii="Calibri" w:eastAsia="Times New Roman" w:hAnsi="Calibri" w:cs="Calibri"/>
          <w:sz w:val="26"/>
          <w:szCs w:val="26"/>
          <w:lang w:val="fr-FR" w:eastAsia="en-GB"/>
        </w:rPr>
        <w:t>convaincu</w:t>
      </w:r>
      <w:r w:rsidRPr="002F28FD">
        <w:rPr>
          <w:rFonts w:ascii="Calibri" w:eastAsia="Times New Roman" w:hAnsi="Calibri" w:cs="Calibri"/>
          <w:sz w:val="26"/>
          <w:szCs w:val="26"/>
          <w:lang w:val="fr-FR" w:eastAsia="en-GB"/>
        </w:rPr>
        <w:t xml:space="preserve">s que la petite enfance est une période </w:t>
      </w:r>
      <w:r w:rsidR="00BD63B6" w:rsidRPr="002F28FD">
        <w:rPr>
          <w:rFonts w:ascii="Calibri" w:eastAsia="Times New Roman" w:hAnsi="Calibri" w:cs="Calibri"/>
          <w:sz w:val="26"/>
          <w:szCs w:val="26"/>
          <w:lang w:val="fr-FR" w:eastAsia="en-GB"/>
        </w:rPr>
        <w:t xml:space="preserve">fondamentale </w:t>
      </w:r>
      <w:r w:rsidRPr="002F28FD">
        <w:rPr>
          <w:rFonts w:ascii="Calibri" w:eastAsia="Times New Roman" w:hAnsi="Calibri" w:cs="Calibri"/>
          <w:sz w:val="26"/>
          <w:szCs w:val="26"/>
          <w:lang w:val="fr-FR" w:eastAsia="en-GB"/>
        </w:rPr>
        <w:t xml:space="preserve">qui jette les bases de l’apprentissage, du comportement, de l’éducation et de la santé tout au long de la vie, </w:t>
      </w:r>
      <w:r w:rsidR="00007515" w:rsidRPr="002F28FD">
        <w:rPr>
          <w:rFonts w:ascii="Calibri" w:eastAsia="Times New Roman" w:hAnsi="Calibri" w:cs="Calibri"/>
          <w:sz w:val="26"/>
          <w:szCs w:val="26"/>
          <w:lang w:val="fr-FR" w:eastAsia="en-GB"/>
        </w:rPr>
        <w:t xml:space="preserve">ainsi que </w:t>
      </w:r>
      <w:r w:rsidRPr="002F28FD">
        <w:rPr>
          <w:rFonts w:ascii="Calibri" w:eastAsia="Times New Roman" w:hAnsi="Calibri" w:cs="Calibri"/>
          <w:sz w:val="26"/>
          <w:szCs w:val="26"/>
          <w:lang w:val="fr-FR" w:eastAsia="en-GB"/>
        </w:rPr>
        <w:t>de la participation à tous les aspects de la vie communautaire.</w:t>
      </w:r>
      <w:r w:rsidR="005327EE" w:rsidRPr="002F28FD">
        <w:rPr>
          <w:rFonts w:ascii="Calibri" w:eastAsia="Times New Roman" w:hAnsi="Calibri" w:cs="Calibri"/>
          <w:sz w:val="26"/>
          <w:szCs w:val="26"/>
          <w:lang w:val="fr-FR" w:eastAsia="en-GB"/>
        </w:rPr>
        <w:t xml:space="preserve"> </w:t>
      </w:r>
      <w:r w:rsidR="00007515" w:rsidRPr="002F28FD">
        <w:rPr>
          <w:rFonts w:ascii="Calibri" w:eastAsia="Times New Roman" w:hAnsi="Calibri" w:cs="Calibri"/>
          <w:sz w:val="26"/>
          <w:szCs w:val="26"/>
          <w:lang w:val="fr-FR" w:eastAsia="en-GB"/>
        </w:rPr>
        <w:t>P</w:t>
      </w:r>
      <w:r w:rsidRPr="002F28FD">
        <w:rPr>
          <w:rFonts w:ascii="Calibri" w:eastAsia="Times New Roman" w:hAnsi="Calibri" w:cs="Calibri"/>
          <w:sz w:val="26"/>
          <w:szCs w:val="26"/>
          <w:lang w:val="fr-FR" w:eastAsia="en-GB"/>
        </w:rPr>
        <w:t xml:space="preserve">our les enfants aveugles ou ayant une vision partielle, l’accès à des interventions et programmes </w:t>
      </w:r>
      <w:r w:rsidR="00007515" w:rsidRPr="002F28FD">
        <w:rPr>
          <w:rFonts w:ascii="Calibri" w:eastAsia="Times New Roman" w:hAnsi="Calibri" w:cs="Calibri"/>
          <w:sz w:val="26"/>
          <w:szCs w:val="26"/>
          <w:lang w:val="fr-FR" w:eastAsia="en-GB"/>
        </w:rPr>
        <w:t xml:space="preserve">de </w:t>
      </w:r>
      <w:r w:rsidR="00007515" w:rsidRPr="002F28FD">
        <w:rPr>
          <w:rFonts w:ascii="Calibri" w:eastAsia="Times New Roman" w:hAnsi="Calibri" w:cs="Calibri"/>
          <w:bCs/>
          <w:sz w:val="26"/>
          <w:szCs w:val="26"/>
          <w:lang w:val="fr-FR" w:eastAsia="en-GB"/>
        </w:rPr>
        <w:t>DPE</w:t>
      </w:r>
      <w:r w:rsidR="00007515" w:rsidRPr="002F28FD">
        <w:rPr>
          <w:rFonts w:ascii="Calibri" w:eastAsia="Times New Roman" w:hAnsi="Calibri" w:cs="Calibri"/>
          <w:sz w:val="26"/>
          <w:szCs w:val="26"/>
          <w:lang w:val="fr-FR" w:eastAsia="en-GB"/>
        </w:rPr>
        <w:t xml:space="preserve"> </w:t>
      </w:r>
      <w:r w:rsidRPr="002F28FD">
        <w:rPr>
          <w:rFonts w:ascii="Calibri" w:eastAsia="Times New Roman" w:hAnsi="Calibri" w:cs="Calibri"/>
          <w:sz w:val="26"/>
          <w:szCs w:val="26"/>
          <w:lang w:val="fr-FR" w:eastAsia="en-GB"/>
        </w:rPr>
        <w:t xml:space="preserve">de qualité est particulièrement important. À cet égard, </w:t>
      </w:r>
      <w:r w:rsidR="00007515" w:rsidRPr="002F28FD">
        <w:rPr>
          <w:rFonts w:ascii="Calibri" w:eastAsia="Times New Roman" w:hAnsi="Calibri" w:cs="Calibri"/>
          <w:sz w:val="26"/>
          <w:szCs w:val="26"/>
          <w:lang w:val="fr-FR" w:eastAsia="en-GB"/>
        </w:rPr>
        <w:t xml:space="preserve">étant donnée l’importance d’un cadre </w:t>
      </w:r>
      <w:r w:rsidRPr="002F28FD">
        <w:rPr>
          <w:rFonts w:ascii="Calibri" w:eastAsia="Times New Roman" w:hAnsi="Calibri" w:cs="Calibri"/>
          <w:sz w:val="26"/>
          <w:szCs w:val="26"/>
          <w:lang w:val="fr-FR" w:eastAsia="en-GB"/>
        </w:rPr>
        <w:t xml:space="preserve">social et économique </w:t>
      </w:r>
      <w:r w:rsidR="00007515" w:rsidRPr="002F28FD">
        <w:rPr>
          <w:rFonts w:ascii="Calibri" w:eastAsia="Times New Roman" w:hAnsi="Calibri" w:cs="Calibri"/>
          <w:sz w:val="26"/>
          <w:szCs w:val="26"/>
          <w:lang w:val="fr-FR" w:eastAsia="en-GB"/>
        </w:rPr>
        <w:t xml:space="preserve">fort et </w:t>
      </w:r>
      <w:r w:rsidRPr="002F28FD">
        <w:rPr>
          <w:rFonts w:ascii="Calibri" w:eastAsia="Times New Roman" w:hAnsi="Calibri" w:cs="Calibri"/>
          <w:sz w:val="26"/>
          <w:szCs w:val="26"/>
          <w:lang w:val="fr-FR" w:eastAsia="en-GB"/>
        </w:rPr>
        <w:t xml:space="preserve">favorable à </w:t>
      </w:r>
      <w:r w:rsidR="001652BB" w:rsidRPr="002F28FD">
        <w:rPr>
          <w:rFonts w:ascii="Calibri" w:eastAsia="Times New Roman" w:hAnsi="Calibri" w:cs="Calibri"/>
          <w:sz w:val="26"/>
          <w:szCs w:val="26"/>
          <w:lang w:val="fr-FR" w:eastAsia="en-GB"/>
        </w:rPr>
        <w:t>un</w:t>
      </w:r>
      <w:r w:rsidRPr="002F28FD">
        <w:rPr>
          <w:rFonts w:ascii="Calibri" w:eastAsia="Times New Roman" w:hAnsi="Calibri" w:cs="Calibri"/>
          <w:sz w:val="26"/>
          <w:szCs w:val="26"/>
          <w:lang w:val="fr-FR" w:eastAsia="en-GB"/>
        </w:rPr>
        <w:t xml:space="preserve"> </w:t>
      </w:r>
      <w:r w:rsidR="00007515" w:rsidRPr="002F28FD">
        <w:rPr>
          <w:rFonts w:ascii="Calibri" w:eastAsia="Times New Roman" w:hAnsi="Calibri" w:cs="Calibri"/>
          <w:bCs/>
          <w:sz w:val="26"/>
          <w:szCs w:val="26"/>
          <w:lang w:val="fr-FR" w:eastAsia="en-GB"/>
        </w:rPr>
        <w:t>DPE</w:t>
      </w:r>
      <w:r w:rsidR="00007515" w:rsidRPr="002F28FD">
        <w:rPr>
          <w:rFonts w:ascii="Calibri" w:eastAsia="Times New Roman" w:hAnsi="Calibri" w:cs="Calibri"/>
          <w:sz w:val="26"/>
          <w:szCs w:val="26"/>
          <w:lang w:val="fr-FR" w:eastAsia="en-GB"/>
        </w:rPr>
        <w:t xml:space="preserve"> </w:t>
      </w:r>
      <w:r w:rsidR="001652BB" w:rsidRPr="002F28FD">
        <w:rPr>
          <w:rFonts w:ascii="Calibri" w:eastAsia="Times New Roman" w:hAnsi="Calibri" w:cs="Calibri"/>
          <w:sz w:val="26"/>
          <w:szCs w:val="26"/>
          <w:lang w:val="fr-FR" w:eastAsia="en-GB"/>
        </w:rPr>
        <w:t>inclusif et accessible</w:t>
      </w:r>
      <w:r w:rsidRPr="002F28FD">
        <w:rPr>
          <w:rFonts w:ascii="Calibri" w:eastAsia="Times New Roman" w:hAnsi="Calibri" w:cs="Calibri"/>
          <w:sz w:val="26"/>
          <w:szCs w:val="26"/>
          <w:lang w:val="fr-FR" w:eastAsia="en-GB"/>
        </w:rPr>
        <w:t xml:space="preserve">, nous lançons conjointement les appels suivants </w:t>
      </w:r>
      <w:r w:rsidR="005327EE" w:rsidRPr="002F28FD">
        <w:rPr>
          <w:rFonts w:ascii="Calibri" w:eastAsia="Times New Roman" w:hAnsi="Calibri" w:cs="Calibri"/>
          <w:sz w:val="26"/>
          <w:szCs w:val="26"/>
          <w:lang w:val="fr-FR" w:eastAsia="en-GB"/>
        </w:rPr>
        <w:t>:</w:t>
      </w:r>
    </w:p>
    <w:p w14:paraId="44B680E2" w14:textId="39F2C00B" w:rsidR="005327EE" w:rsidRPr="002F28FD" w:rsidRDefault="005327EE" w:rsidP="00A0081E">
      <w:pPr>
        <w:pStyle w:val="Prrafodelista"/>
        <w:numPr>
          <w:ilvl w:val="0"/>
          <w:numId w:val="4"/>
        </w:numPr>
        <w:spacing w:before="100" w:beforeAutospacing="1" w:after="100" w:afterAutospacing="1" w:line="276" w:lineRule="auto"/>
        <w:jc w:val="both"/>
        <w:rPr>
          <w:rFonts w:ascii="Calibri" w:eastAsia="Times New Roman" w:hAnsi="Calibri" w:cs="Calibri"/>
          <w:color w:val="3A7C22" w:themeColor="accent6" w:themeShade="BF"/>
          <w:sz w:val="26"/>
          <w:szCs w:val="26"/>
          <w:lang w:val="fr-FR" w:eastAsia="en-GB"/>
        </w:rPr>
      </w:pPr>
      <w:r w:rsidRPr="002F28FD">
        <w:rPr>
          <w:rFonts w:ascii="Calibri" w:eastAsia="Times New Roman" w:hAnsi="Calibri" w:cs="Calibri"/>
          <w:b/>
          <w:bCs/>
          <w:color w:val="3A7C22" w:themeColor="accent6" w:themeShade="BF"/>
          <w:sz w:val="26"/>
          <w:szCs w:val="26"/>
          <w:lang w:val="fr-FR" w:eastAsia="en-GB"/>
        </w:rPr>
        <w:t>Recomm</w:t>
      </w:r>
      <w:r w:rsidR="00BC63FD" w:rsidRPr="002F28FD">
        <w:rPr>
          <w:rFonts w:ascii="Calibri" w:eastAsia="Times New Roman" w:hAnsi="Calibri" w:cs="Calibri"/>
          <w:b/>
          <w:bCs/>
          <w:color w:val="3A7C22" w:themeColor="accent6" w:themeShade="BF"/>
          <w:sz w:val="26"/>
          <w:szCs w:val="26"/>
          <w:lang w:val="fr-FR" w:eastAsia="en-GB"/>
        </w:rPr>
        <w:t>andations aux gouvernements</w:t>
      </w:r>
    </w:p>
    <w:p w14:paraId="035C05E6" w14:textId="77777777" w:rsidR="005327EE" w:rsidRPr="002F28FD" w:rsidRDefault="005327EE" w:rsidP="00A0081E">
      <w:pPr>
        <w:pStyle w:val="Prrafodelista"/>
        <w:spacing w:before="100" w:beforeAutospacing="1" w:after="100" w:afterAutospacing="1" w:line="276" w:lineRule="auto"/>
        <w:jc w:val="both"/>
        <w:rPr>
          <w:rFonts w:ascii="Calibri" w:eastAsia="Times New Roman" w:hAnsi="Calibri" w:cs="Calibri"/>
          <w:b/>
          <w:bCs/>
          <w:color w:val="002060"/>
          <w:sz w:val="8"/>
          <w:szCs w:val="8"/>
          <w:lang w:val="fr-FR" w:eastAsia="en-GB"/>
        </w:rPr>
      </w:pPr>
    </w:p>
    <w:p w14:paraId="090C7DFD" w14:textId="643A78C0" w:rsidR="005327EE" w:rsidRPr="002F28FD" w:rsidRDefault="00CC6BE3" w:rsidP="00A0081E">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Veiller à une conformité totale aux normes internationales, comme la CDPH et la C</w:t>
      </w:r>
      <w:r w:rsidR="00007515" w:rsidRPr="002F28FD">
        <w:rPr>
          <w:rFonts w:ascii="Calibri" w:eastAsia="Times New Roman" w:hAnsi="Calibri" w:cs="Calibri"/>
          <w:color w:val="000000" w:themeColor="text1"/>
          <w:sz w:val="26"/>
          <w:szCs w:val="26"/>
          <w:lang w:val="fr-FR" w:eastAsia="en-GB"/>
        </w:rPr>
        <w:t>IDE</w:t>
      </w:r>
      <w:r w:rsidRPr="002F28FD">
        <w:rPr>
          <w:rFonts w:ascii="Calibri" w:eastAsia="Times New Roman" w:hAnsi="Calibri" w:cs="Calibri"/>
          <w:color w:val="000000" w:themeColor="text1"/>
          <w:sz w:val="26"/>
          <w:szCs w:val="26"/>
          <w:lang w:val="fr-FR" w:eastAsia="en-GB"/>
        </w:rPr>
        <w:t>, à travers la mi</w:t>
      </w:r>
      <w:r w:rsidR="00007515" w:rsidRPr="002F28FD">
        <w:rPr>
          <w:rFonts w:ascii="Calibri" w:eastAsia="Times New Roman" w:hAnsi="Calibri" w:cs="Calibri"/>
          <w:color w:val="000000" w:themeColor="text1"/>
          <w:sz w:val="26"/>
          <w:szCs w:val="26"/>
          <w:lang w:val="fr-FR" w:eastAsia="en-GB"/>
        </w:rPr>
        <w:t>se en place et l’application de</w:t>
      </w:r>
      <w:r w:rsidRPr="002F28FD">
        <w:rPr>
          <w:rFonts w:ascii="Calibri" w:eastAsia="Times New Roman" w:hAnsi="Calibri" w:cs="Calibri"/>
          <w:color w:val="000000" w:themeColor="text1"/>
          <w:sz w:val="26"/>
          <w:szCs w:val="26"/>
          <w:lang w:val="fr-FR" w:eastAsia="en-GB"/>
        </w:rPr>
        <w:t xml:space="preserve"> politiques soucieuses des enfants et des familles, en consultation avec les OPH et </w:t>
      </w:r>
      <w:r w:rsidRPr="002F28FD">
        <w:rPr>
          <w:rFonts w:ascii="Calibri" w:eastAsia="Times New Roman" w:hAnsi="Calibri" w:cs="Calibri"/>
          <w:color w:val="000000" w:themeColor="text1"/>
          <w:sz w:val="26"/>
          <w:szCs w:val="26"/>
          <w:lang w:val="fr-FR" w:eastAsia="en-GB"/>
        </w:rPr>
        <w:lastRenderedPageBreak/>
        <w:t xml:space="preserve">notamment avec celles qui représentent les enfants en situation de handicap, qui demandent des programmes </w:t>
      </w:r>
      <w:r w:rsidR="00007515" w:rsidRPr="002F28FD">
        <w:rPr>
          <w:rFonts w:ascii="Calibri" w:eastAsia="Times New Roman" w:hAnsi="Calibri" w:cs="Calibri"/>
          <w:color w:val="000000" w:themeColor="text1"/>
          <w:sz w:val="26"/>
          <w:szCs w:val="26"/>
          <w:lang w:val="fr-FR" w:eastAsia="en-GB"/>
        </w:rPr>
        <w:t>de DPE</w:t>
      </w:r>
      <w:r w:rsidRPr="002F28FD">
        <w:rPr>
          <w:rFonts w:ascii="Calibri" w:eastAsia="Times New Roman" w:hAnsi="Calibri" w:cs="Calibri"/>
          <w:color w:val="000000" w:themeColor="text1"/>
          <w:sz w:val="26"/>
          <w:szCs w:val="26"/>
          <w:lang w:val="fr-FR" w:eastAsia="en-GB"/>
        </w:rPr>
        <w:t xml:space="preserve"> inclusifs et accessibles pour les enfants aveugles ou ayant une vision partielle</w:t>
      </w:r>
      <w:r w:rsidR="005327EE" w:rsidRPr="002F28FD">
        <w:rPr>
          <w:rFonts w:ascii="Calibri" w:eastAsia="Times New Roman" w:hAnsi="Calibri" w:cs="Calibri"/>
          <w:color w:val="000000" w:themeColor="text1"/>
          <w:sz w:val="26"/>
          <w:szCs w:val="26"/>
          <w:lang w:val="fr-FR" w:eastAsia="en-GB"/>
        </w:rPr>
        <w:t>.</w:t>
      </w:r>
    </w:p>
    <w:p w14:paraId="54F301CD" w14:textId="1057C428" w:rsidR="006232EB" w:rsidRPr="002F28FD" w:rsidRDefault="005327EE" w:rsidP="006232EB">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A</w:t>
      </w:r>
      <w:r w:rsidR="00CC6BE3" w:rsidRPr="002F28FD">
        <w:rPr>
          <w:rFonts w:ascii="Calibri" w:eastAsia="Times New Roman" w:hAnsi="Calibri" w:cs="Calibri"/>
          <w:color w:val="000000" w:themeColor="text1"/>
          <w:sz w:val="26"/>
          <w:szCs w:val="26"/>
          <w:lang w:val="fr-FR" w:eastAsia="en-GB"/>
        </w:rPr>
        <w:t xml:space="preserve">ccorder un financement suffisant pour développer et maintenir en place des programmes </w:t>
      </w:r>
      <w:r w:rsidR="00007515" w:rsidRPr="002F28FD">
        <w:rPr>
          <w:rFonts w:ascii="Calibri" w:eastAsia="Times New Roman" w:hAnsi="Calibri" w:cs="Calibri"/>
          <w:color w:val="000000" w:themeColor="text1"/>
          <w:sz w:val="26"/>
          <w:szCs w:val="26"/>
          <w:lang w:val="fr-FR" w:eastAsia="en-GB"/>
        </w:rPr>
        <w:t xml:space="preserve">de DPE </w:t>
      </w:r>
      <w:r w:rsidR="00CC6BE3" w:rsidRPr="002F28FD">
        <w:rPr>
          <w:rFonts w:ascii="Calibri" w:eastAsia="Times New Roman" w:hAnsi="Calibri" w:cs="Calibri"/>
          <w:color w:val="000000" w:themeColor="text1"/>
          <w:sz w:val="26"/>
          <w:szCs w:val="26"/>
          <w:lang w:val="fr-FR" w:eastAsia="en-GB"/>
        </w:rPr>
        <w:t xml:space="preserve">inclusifs et accessibles, y compris des formations aux éducateurs et aux soignants, l’adaptation du </w:t>
      </w:r>
      <w:r w:rsidR="00007515" w:rsidRPr="002F28FD">
        <w:rPr>
          <w:rFonts w:ascii="Calibri" w:eastAsia="Times New Roman" w:hAnsi="Calibri" w:cs="Calibri"/>
          <w:color w:val="000000" w:themeColor="text1"/>
          <w:sz w:val="26"/>
          <w:szCs w:val="26"/>
          <w:lang w:val="fr-FR" w:eastAsia="en-GB"/>
        </w:rPr>
        <w:t xml:space="preserve">contenu des programmes de DPE </w:t>
      </w:r>
      <w:r w:rsidR="00CC6BE3" w:rsidRPr="002F28FD">
        <w:rPr>
          <w:rFonts w:ascii="Calibri" w:eastAsia="Times New Roman" w:hAnsi="Calibri" w:cs="Calibri"/>
          <w:color w:val="000000" w:themeColor="text1"/>
          <w:sz w:val="26"/>
          <w:szCs w:val="26"/>
          <w:lang w:val="fr-FR" w:eastAsia="en-GB"/>
        </w:rPr>
        <w:t xml:space="preserve">et de </w:t>
      </w:r>
      <w:r w:rsidR="00007515" w:rsidRPr="002F28FD">
        <w:rPr>
          <w:rFonts w:ascii="Calibri" w:eastAsia="Times New Roman" w:hAnsi="Calibri" w:cs="Calibri"/>
          <w:color w:val="000000" w:themeColor="text1"/>
          <w:sz w:val="26"/>
          <w:szCs w:val="26"/>
          <w:lang w:val="fr-FR" w:eastAsia="en-GB"/>
        </w:rPr>
        <w:t xml:space="preserve">leur </w:t>
      </w:r>
      <w:r w:rsidR="00CC6BE3" w:rsidRPr="002F28FD">
        <w:rPr>
          <w:rFonts w:ascii="Calibri" w:eastAsia="Times New Roman" w:hAnsi="Calibri" w:cs="Calibri"/>
          <w:color w:val="000000" w:themeColor="text1"/>
          <w:sz w:val="26"/>
          <w:szCs w:val="26"/>
          <w:lang w:val="fr-FR" w:eastAsia="en-GB"/>
        </w:rPr>
        <w:t xml:space="preserve">pédagogie, le recrutement et la retenue du personnel qualifié, </w:t>
      </w:r>
      <w:r w:rsidR="00007515" w:rsidRPr="002F28FD">
        <w:rPr>
          <w:rFonts w:ascii="Calibri" w:eastAsia="Times New Roman" w:hAnsi="Calibri" w:cs="Calibri"/>
          <w:color w:val="000000" w:themeColor="text1"/>
          <w:sz w:val="26"/>
          <w:szCs w:val="26"/>
          <w:lang w:val="fr-FR" w:eastAsia="en-GB"/>
        </w:rPr>
        <w:t xml:space="preserve">sans oublier les </w:t>
      </w:r>
      <w:r w:rsidR="00CC6BE3" w:rsidRPr="002F28FD">
        <w:rPr>
          <w:rFonts w:ascii="Calibri" w:eastAsia="Times New Roman" w:hAnsi="Calibri" w:cs="Calibri"/>
          <w:color w:val="000000" w:themeColor="text1"/>
          <w:sz w:val="26"/>
          <w:szCs w:val="26"/>
          <w:lang w:val="fr-FR" w:eastAsia="en-GB"/>
        </w:rPr>
        <w:t>technologies d’assistance et supports d’apprentissage accessibles</w:t>
      </w:r>
      <w:r w:rsidRPr="002F28FD">
        <w:rPr>
          <w:rFonts w:ascii="Calibri" w:eastAsia="Times New Roman" w:hAnsi="Calibri" w:cs="Calibri"/>
          <w:color w:val="000000" w:themeColor="text1"/>
          <w:sz w:val="26"/>
          <w:szCs w:val="26"/>
          <w:lang w:val="fr-FR" w:eastAsia="en-GB"/>
        </w:rPr>
        <w:t>.</w:t>
      </w:r>
    </w:p>
    <w:p w14:paraId="16D26AE8" w14:textId="3BEAE4F5" w:rsidR="005327EE" w:rsidRPr="002F28FD" w:rsidRDefault="00CC6BE3" w:rsidP="00A0081E">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 xml:space="preserve">Établir de robustes systèmes de collecte de données décomposées </w:t>
      </w:r>
      <w:r w:rsidR="00BD63B6" w:rsidRPr="002F28FD">
        <w:rPr>
          <w:rFonts w:ascii="Calibri" w:eastAsia="Times New Roman" w:hAnsi="Calibri" w:cs="Calibri"/>
          <w:color w:val="000000" w:themeColor="text1"/>
          <w:sz w:val="26"/>
          <w:szCs w:val="26"/>
          <w:lang w:val="fr-FR" w:eastAsia="en-GB"/>
        </w:rPr>
        <w:t xml:space="preserve">concernant </w:t>
      </w:r>
      <w:r w:rsidRPr="002F28FD">
        <w:rPr>
          <w:rFonts w:ascii="Calibri" w:eastAsia="Times New Roman" w:hAnsi="Calibri" w:cs="Calibri"/>
          <w:color w:val="000000" w:themeColor="text1"/>
          <w:sz w:val="26"/>
          <w:szCs w:val="26"/>
          <w:lang w:val="fr-FR" w:eastAsia="en-GB"/>
        </w:rPr>
        <w:t xml:space="preserve">la participation et </w:t>
      </w:r>
      <w:r w:rsidR="00BD63B6" w:rsidRPr="002F28FD">
        <w:rPr>
          <w:rFonts w:ascii="Calibri" w:eastAsia="Times New Roman" w:hAnsi="Calibri" w:cs="Calibri"/>
          <w:color w:val="000000" w:themeColor="text1"/>
          <w:sz w:val="26"/>
          <w:szCs w:val="26"/>
          <w:lang w:val="fr-FR" w:eastAsia="en-GB"/>
        </w:rPr>
        <w:t xml:space="preserve">les </w:t>
      </w:r>
      <w:r w:rsidRPr="002F28FD">
        <w:rPr>
          <w:rFonts w:ascii="Calibri" w:eastAsia="Times New Roman" w:hAnsi="Calibri" w:cs="Calibri"/>
          <w:color w:val="000000" w:themeColor="text1"/>
          <w:sz w:val="26"/>
          <w:szCs w:val="26"/>
          <w:lang w:val="fr-FR" w:eastAsia="en-GB"/>
        </w:rPr>
        <w:t xml:space="preserve">résultats des enfants en situation de handicap, en particulier ceux qui sont aveugles ou ont une vision partielle, dans les programmes </w:t>
      </w:r>
      <w:r w:rsidR="00007515" w:rsidRPr="002F28FD">
        <w:rPr>
          <w:rFonts w:ascii="Calibri" w:eastAsia="Times New Roman" w:hAnsi="Calibri" w:cs="Calibri"/>
          <w:color w:val="000000" w:themeColor="text1"/>
          <w:sz w:val="26"/>
          <w:szCs w:val="26"/>
          <w:lang w:val="fr-FR" w:eastAsia="en-GB"/>
        </w:rPr>
        <w:t>de DPE</w:t>
      </w:r>
      <w:r w:rsidRPr="002F28FD">
        <w:rPr>
          <w:rFonts w:ascii="Calibri" w:eastAsia="Times New Roman" w:hAnsi="Calibri" w:cs="Calibri"/>
          <w:color w:val="000000" w:themeColor="text1"/>
          <w:sz w:val="26"/>
          <w:szCs w:val="26"/>
          <w:lang w:val="fr-FR" w:eastAsia="en-GB"/>
        </w:rPr>
        <w:t>, pour informer les politiques et les pratiques, y compris dans les situations d’urgence humanitaire</w:t>
      </w:r>
      <w:r w:rsidR="005327EE" w:rsidRPr="002F28FD">
        <w:rPr>
          <w:rFonts w:ascii="Calibri" w:eastAsia="Times New Roman" w:hAnsi="Calibri" w:cs="Calibri"/>
          <w:color w:val="000000" w:themeColor="text1"/>
          <w:sz w:val="26"/>
          <w:szCs w:val="26"/>
          <w:lang w:val="fr-FR" w:eastAsia="en-GB"/>
        </w:rPr>
        <w:t>.</w:t>
      </w:r>
    </w:p>
    <w:p w14:paraId="215BFC88" w14:textId="2F15372C" w:rsidR="005327EE" w:rsidRPr="002F28FD" w:rsidRDefault="00CC6BE3" w:rsidP="00A0081E">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Veiller à la disponibilité et à l’accessibilité de services d’intervention précoce (</w:t>
      </w:r>
      <w:r w:rsidR="00E26E84" w:rsidRPr="002F28FD">
        <w:rPr>
          <w:rFonts w:ascii="Calibri" w:eastAsia="Times New Roman" w:hAnsi="Calibri" w:cs="Calibri"/>
          <w:color w:val="000000" w:themeColor="text1"/>
          <w:sz w:val="26"/>
          <w:szCs w:val="26"/>
          <w:lang w:val="fr-FR" w:eastAsia="en-GB"/>
        </w:rPr>
        <w:t>notamment l</w:t>
      </w:r>
      <w:r w:rsidRPr="002F28FD">
        <w:rPr>
          <w:rFonts w:ascii="Calibri" w:eastAsia="Times New Roman" w:hAnsi="Calibri" w:cs="Calibri"/>
          <w:color w:val="000000" w:themeColor="text1"/>
          <w:sz w:val="26"/>
          <w:szCs w:val="26"/>
          <w:lang w:val="fr-FR" w:eastAsia="en-GB"/>
        </w:rPr>
        <w:t xml:space="preserve">es évaluations et </w:t>
      </w:r>
      <w:r w:rsidR="00E26E84" w:rsidRPr="002F28FD">
        <w:rPr>
          <w:rFonts w:ascii="Calibri" w:eastAsia="Times New Roman" w:hAnsi="Calibri" w:cs="Calibri"/>
          <w:color w:val="000000" w:themeColor="text1"/>
          <w:sz w:val="26"/>
          <w:szCs w:val="26"/>
          <w:lang w:val="fr-FR" w:eastAsia="en-GB"/>
        </w:rPr>
        <w:t>l’</w:t>
      </w:r>
      <w:r w:rsidRPr="002F28FD">
        <w:rPr>
          <w:rFonts w:ascii="Calibri" w:eastAsia="Times New Roman" w:hAnsi="Calibri" w:cs="Calibri"/>
          <w:color w:val="000000" w:themeColor="text1"/>
          <w:sz w:val="26"/>
          <w:szCs w:val="26"/>
          <w:lang w:val="fr-FR" w:eastAsia="en-GB"/>
        </w:rPr>
        <w:t>identification précoce</w:t>
      </w:r>
      <w:r w:rsidR="00E26E84" w:rsidRPr="002F28FD">
        <w:rPr>
          <w:rFonts w:ascii="Calibri" w:eastAsia="Times New Roman" w:hAnsi="Calibri" w:cs="Calibri"/>
          <w:color w:val="000000" w:themeColor="text1"/>
          <w:sz w:val="26"/>
          <w:szCs w:val="26"/>
          <w:lang w:val="fr-FR" w:eastAsia="en-GB"/>
        </w:rPr>
        <w:t>,</w:t>
      </w:r>
      <w:r w:rsidRPr="002F28FD">
        <w:rPr>
          <w:rFonts w:ascii="Calibri" w:eastAsia="Times New Roman" w:hAnsi="Calibri" w:cs="Calibri"/>
          <w:color w:val="000000" w:themeColor="text1"/>
          <w:sz w:val="26"/>
          <w:szCs w:val="26"/>
          <w:lang w:val="fr-FR" w:eastAsia="en-GB"/>
        </w:rPr>
        <w:t xml:space="preserve"> </w:t>
      </w:r>
      <w:r w:rsidR="00E26E84" w:rsidRPr="002F28FD">
        <w:rPr>
          <w:rFonts w:ascii="Calibri" w:eastAsia="Times New Roman" w:hAnsi="Calibri" w:cs="Calibri"/>
          <w:color w:val="000000" w:themeColor="text1"/>
          <w:sz w:val="26"/>
          <w:szCs w:val="26"/>
          <w:lang w:val="fr-FR" w:eastAsia="en-GB"/>
        </w:rPr>
        <w:t xml:space="preserve">comme le préconise la </w:t>
      </w:r>
      <w:r w:rsidRPr="002F28FD">
        <w:rPr>
          <w:rFonts w:ascii="Calibri" w:eastAsia="Times New Roman" w:hAnsi="Calibri" w:cs="Calibri"/>
          <w:color w:val="000000" w:themeColor="text1"/>
          <w:sz w:val="26"/>
          <w:szCs w:val="26"/>
          <w:lang w:val="fr-FR" w:eastAsia="en-GB"/>
        </w:rPr>
        <w:t xml:space="preserve">CDPH) </w:t>
      </w:r>
      <w:r w:rsidR="00E26E84" w:rsidRPr="002F28FD">
        <w:rPr>
          <w:rFonts w:ascii="Calibri" w:eastAsia="Times New Roman" w:hAnsi="Calibri" w:cs="Calibri"/>
          <w:color w:val="000000" w:themeColor="text1"/>
          <w:sz w:val="26"/>
          <w:szCs w:val="26"/>
          <w:lang w:val="fr-FR" w:eastAsia="en-GB"/>
        </w:rPr>
        <w:t xml:space="preserve">pour offrir </w:t>
      </w:r>
      <w:r w:rsidRPr="002F28FD">
        <w:rPr>
          <w:rFonts w:ascii="Calibri" w:eastAsia="Times New Roman" w:hAnsi="Calibri" w:cs="Calibri"/>
          <w:color w:val="000000" w:themeColor="text1"/>
          <w:sz w:val="26"/>
          <w:szCs w:val="26"/>
          <w:lang w:val="fr-FR" w:eastAsia="en-GB"/>
        </w:rPr>
        <w:t>un soutien ponctuel aux enfants aveugles ou ayant une vision partielle et à leurs familles</w:t>
      </w:r>
      <w:r w:rsidR="005327EE" w:rsidRPr="002F28FD">
        <w:rPr>
          <w:rFonts w:ascii="Calibri" w:eastAsia="Times New Roman" w:hAnsi="Calibri" w:cs="Calibri"/>
          <w:color w:val="000000" w:themeColor="text1"/>
          <w:sz w:val="26"/>
          <w:szCs w:val="26"/>
          <w:lang w:val="fr-FR" w:eastAsia="en-GB"/>
        </w:rPr>
        <w:t>.</w:t>
      </w:r>
    </w:p>
    <w:p w14:paraId="796F698F" w14:textId="5B21A52E" w:rsidR="00752BA7" w:rsidRPr="002F28FD" w:rsidRDefault="00CC6BE3" w:rsidP="00A0081E">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 xml:space="preserve">Encourager une recherche </w:t>
      </w:r>
      <w:r w:rsidR="00B04D15" w:rsidRPr="002F28FD">
        <w:rPr>
          <w:rFonts w:ascii="Calibri" w:eastAsia="Times New Roman" w:hAnsi="Calibri" w:cs="Calibri"/>
          <w:color w:val="000000" w:themeColor="text1"/>
          <w:sz w:val="26"/>
          <w:szCs w:val="26"/>
          <w:lang w:val="fr-FR" w:eastAsia="en-GB"/>
        </w:rPr>
        <w:t>axée sur la</w:t>
      </w:r>
      <w:r w:rsidRPr="002F28FD">
        <w:rPr>
          <w:rFonts w:ascii="Calibri" w:eastAsia="Times New Roman" w:hAnsi="Calibri" w:cs="Calibri"/>
          <w:color w:val="000000" w:themeColor="text1"/>
          <w:sz w:val="26"/>
          <w:szCs w:val="26"/>
          <w:lang w:val="fr-FR" w:eastAsia="en-GB"/>
        </w:rPr>
        <w:t xml:space="preserve"> politique, à travers le financement et les collaborations avec des établissements de recherche et OPH, de sorte à faire avancer les pratiques et les normes </w:t>
      </w:r>
      <w:r w:rsidR="00B04D15" w:rsidRPr="002F28FD">
        <w:rPr>
          <w:rFonts w:ascii="Calibri" w:eastAsia="Times New Roman" w:hAnsi="Calibri" w:cs="Calibri"/>
          <w:color w:val="000000" w:themeColor="text1"/>
          <w:sz w:val="26"/>
          <w:szCs w:val="26"/>
          <w:lang w:val="fr-FR" w:eastAsia="en-GB"/>
        </w:rPr>
        <w:t xml:space="preserve">qui ont fait leurs preuves </w:t>
      </w:r>
      <w:r w:rsidRPr="002F28FD">
        <w:rPr>
          <w:rFonts w:ascii="Calibri" w:eastAsia="Times New Roman" w:hAnsi="Calibri" w:cs="Calibri"/>
          <w:color w:val="000000" w:themeColor="text1"/>
          <w:sz w:val="26"/>
          <w:szCs w:val="26"/>
          <w:lang w:val="fr-FR" w:eastAsia="en-GB"/>
        </w:rPr>
        <w:t>dans l’éducation et l’intervention lors de la petite enfance pour les enfants aveugles ou ayant une vision partielle</w:t>
      </w:r>
      <w:r w:rsidR="00752BA7" w:rsidRPr="002F28FD">
        <w:rPr>
          <w:rFonts w:ascii="Calibri" w:eastAsia="Times New Roman" w:hAnsi="Calibri" w:cs="Calibri"/>
          <w:color w:val="000000" w:themeColor="text1"/>
          <w:sz w:val="26"/>
          <w:szCs w:val="26"/>
          <w:lang w:val="fr-FR" w:eastAsia="en-GB"/>
        </w:rPr>
        <w:t>.</w:t>
      </w:r>
    </w:p>
    <w:p w14:paraId="3133CE18" w14:textId="207E4AF3" w:rsidR="005327EE" w:rsidRPr="002F28FD" w:rsidRDefault="001D330D" w:rsidP="00A0081E">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Pour un meilleur accès et une pleine participation des enfants aveugles ou à vision partielle aux interventions et programmes de DPE, c</w:t>
      </w:r>
      <w:r w:rsidR="00CC6BE3" w:rsidRPr="002F28FD">
        <w:rPr>
          <w:rFonts w:ascii="Calibri" w:eastAsia="Times New Roman" w:hAnsi="Calibri" w:cs="Calibri"/>
          <w:color w:val="000000" w:themeColor="text1"/>
          <w:sz w:val="26"/>
          <w:szCs w:val="26"/>
          <w:lang w:val="fr-FR" w:eastAsia="en-GB"/>
        </w:rPr>
        <w:t xml:space="preserve">onclure des partenariats publics-privés </w:t>
      </w:r>
      <w:r w:rsidRPr="002F28FD">
        <w:rPr>
          <w:rFonts w:ascii="Calibri" w:eastAsia="Times New Roman" w:hAnsi="Calibri" w:cs="Calibri"/>
          <w:color w:val="000000" w:themeColor="text1"/>
          <w:sz w:val="26"/>
          <w:szCs w:val="26"/>
          <w:lang w:val="fr-FR" w:eastAsia="en-GB"/>
        </w:rPr>
        <w:t xml:space="preserve">visant à </w:t>
      </w:r>
      <w:r w:rsidR="00CC6BE3" w:rsidRPr="002F28FD">
        <w:rPr>
          <w:rFonts w:ascii="Calibri" w:eastAsia="Times New Roman" w:hAnsi="Calibri" w:cs="Calibri"/>
          <w:color w:val="000000" w:themeColor="text1"/>
          <w:sz w:val="26"/>
          <w:szCs w:val="26"/>
          <w:lang w:val="fr-FR" w:eastAsia="en-GB"/>
        </w:rPr>
        <w:t>optimiser la fourniture d</w:t>
      </w:r>
      <w:r w:rsidRPr="002F28FD">
        <w:rPr>
          <w:rFonts w:ascii="Calibri" w:eastAsia="Times New Roman" w:hAnsi="Calibri" w:cs="Calibri"/>
          <w:color w:val="000000" w:themeColor="text1"/>
          <w:sz w:val="26"/>
          <w:szCs w:val="26"/>
          <w:lang w:val="fr-FR" w:eastAsia="en-GB"/>
        </w:rPr>
        <w:t xml:space="preserve">es </w:t>
      </w:r>
      <w:r w:rsidR="00CC6BE3" w:rsidRPr="002F28FD">
        <w:rPr>
          <w:rFonts w:ascii="Calibri" w:eastAsia="Times New Roman" w:hAnsi="Calibri" w:cs="Calibri"/>
          <w:color w:val="000000" w:themeColor="text1"/>
          <w:sz w:val="26"/>
          <w:szCs w:val="26"/>
          <w:lang w:val="fr-FR" w:eastAsia="en-GB"/>
        </w:rPr>
        <w:t xml:space="preserve">outils et </w:t>
      </w:r>
      <w:r w:rsidRPr="002F28FD">
        <w:rPr>
          <w:rFonts w:ascii="Calibri" w:eastAsia="Times New Roman" w:hAnsi="Calibri" w:cs="Calibri"/>
          <w:color w:val="000000" w:themeColor="text1"/>
          <w:sz w:val="26"/>
          <w:szCs w:val="26"/>
          <w:lang w:val="fr-FR" w:eastAsia="en-GB"/>
        </w:rPr>
        <w:t xml:space="preserve">des </w:t>
      </w:r>
      <w:r w:rsidR="00CC6BE3" w:rsidRPr="002F28FD">
        <w:rPr>
          <w:rFonts w:ascii="Calibri" w:eastAsia="Times New Roman" w:hAnsi="Calibri" w:cs="Calibri"/>
          <w:color w:val="000000" w:themeColor="text1"/>
          <w:sz w:val="26"/>
          <w:szCs w:val="26"/>
          <w:lang w:val="fr-FR" w:eastAsia="en-GB"/>
        </w:rPr>
        <w:t>dispositifs de technologie d’a</w:t>
      </w:r>
      <w:r w:rsidRPr="002F28FD">
        <w:rPr>
          <w:rFonts w:ascii="Calibri" w:eastAsia="Times New Roman" w:hAnsi="Calibri" w:cs="Calibri"/>
          <w:color w:val="000000" w:themeColor="text1"/>
          <w:sz w:val="26"/>
          <w:szCs w:val="26"/>
          <w:lang w:val="fr-FR" w:eastAsia="en-GB"/>
        </w:rPr>
        <w:t xml:space="preserve">ssistance </w:t>
      </w:r>
      <w:r w:rsidR="00CC6BE3" w:rsidRPr="002F28FD">
        <w:rPr>
          <w:rFonts w:ascii="Calibri" w:eastAsia="Times New Roman" w:hAnsi="Calibri" w:cs="Calibri"/>
          <w:color w:val="000000" w:themeColor="text1"/>
          <w:sz w:val="26"/>
          <w:szCs w:val="26"/>
          <w:lang w:val="fr-FR" w:eastAsia="en-GB"/>
        </w:rPr>
        <w:t>nécessaires</w:t>
      </w:r>
      <w:r w:rsidRPr="002F28FD">
        <w:rPr>
          <w:rFonts w:ascii="Calibri" w:eastAsia="Times New Roman" w:hAnsi="Calibri" w:cs="Calibri"/>
          <w:color w:val="000000" w:themeColor="text1"/>
          <w:sz w:val="26"/>
          <w:szCs w:val="26"/>
          <w:lang w:val="fr-FR" w:eastAsia="en-GB"/>
        </w:rPr>
        <w:t>, ainsi que la formation et le soutien y afférents</w:t>
      </w:r>
      <w:r w:rsidR="00C65532" w:rsidRPr="002F28FD">
        <w:rPr>
          <w:rFonts w:ascii="Calibri" w:eastAsia="Times New Roman" w:hAnsi="Calibri" w:cs="Calibri"/>
          <w:color w:val="000000" w:themeColor="text1"/>
          <w:sz w:val="26"/>
          <w:szCs w:val="26"/>
          <w:lang w:val="fr-FR" w:eastAsia="en-GB"/>
        </w:rPr>
        <w:t>.</w:t>
      </w:r>
    </w:p>
    <w:p w14:paraId="5C64B0B6" w14:textId="43FDACB3" w:rsidR="00BF1373" w:rsidRPr="002F28FD" w:rsidRDefault="00CC6BE3" w:rsidP="00A0081E">
      <w:pPr>
        <w:pStyle w:val="Prrafodelista"/>
        <w:numPr>
          <w:ilvl w:val="0"/>
          <w:numId w:val="5"/>
        </w:numPr>
        <w:spacing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 xml:space="preserve">Adopter des mesures spécifiques </w:t>
      </w:r>
      <w:r w:rsidR="001D330D" w:rsidRPr="002F28FD">
        <w:rPr>
          <w:rFonts w:ascii="Calibri" w:eastAsia="Times New Roman" w:hAnsi="Calibri" w:cs="Calibri"/>
          <w:color w:val="000000" w:themeColor="text1"/>
          <w:sz w:val="26"/>
          <w:szCs w:val="26"/>
          <w:lang w:val="fr-FR" w:eastAsia="en-GB"/>
        </w:rPr>
        <w:t xml:space="preserve">vouées à faire disparaître </w:t>
      </w:r>
      <w:r w:rsidRPr="002F28FD">
        <w:rPr>
          <w:rFonts w:ascii="Calibri" w:eastAsia="Times New Roman" w:hAnsi="Calibri" w:cs="Calibri"/>
          <w:color w:val="000000" w:themeColor="text1"/>
          <w:sz w:val="26"/>
          <w:szCs w:val="26"/>
          <w:lang w:val="fr-FR" w:eastAsia="en-GB"/>
        </w:rPr>
        <w:t>les châtiments corporels dans le cadre</w:t>
      </w:r>
      <w:r w:rsidR="001D330D" w:rsidRPr="002F28FD">
        <w:rPr>
          <w:rFonts w:ascii="Calibri" w:eastAsia="Times New Roman" w:hAnsi="Calibri" w:cs="Calibri"/>
          <w:color w:val="000000" w:themeColor="text1"/>
          <w:sz w:val="26"/>
          <w:szCs w:val="26"/>
          <w:lang w:val="fr-FR" w:eastAsia="en-GB"/>
        </w:rPr>
        <w:t xml:space="preserve"> d</w:t>
      </w:r>
      <w:r w:rsidR="001652BB" w:rsidRPr="002F28FD">
        <w:rPr>
          <w:rFonts w:ascii="Calibri" w:eastAsia="Times New Roman" w:hAnsi="Calibri" w:cs="Calibri"/>
          <w:color w:val="000000" w:themeColor="text1"/>
          <w:sz w:val="26"/>
          <w:szCs w:val="26"/>
          <w:lang w:val="fr-FR" w:eastAsia="en-GB"/>
        </w:rPr>
        <w:t>u</w:t>
      </w:r>
      <w:r w:rsidRPr="002F28FD">
        <w:rPr>
          <w:rFonts w:ascii="Calibri" w:eastAsia="Times New Roman" w:hAnsi="Calibri" w:cs="Calibri"/>
          <w:color w:val="000000" w:themeColor="text1"/>
          <w:sz w:val="26"/>
          <w:szCs w:val="26"/>
          <w:lang w:val="fr-FR" w:eastAsia="en-GB"/>
        </w:rPr>
        <w:t xml:space="preserve"> </w:t>
      </w:r>
      <w:r w:rsidR="001D330D" w:rsidRPr="002F28FD">
        <w:rPr>
          <w:rFonts w:ascii="Calibri" w:eastAsia="Times New Roman" w:hAnsi="Calibri" w:cs="Calibri"/>
          <w:color w:val="000000" w:themeColor="text1"/>
          <w:sz w:val="26"/>
          <w:szCs w:val="26"/>
          <w:lang w:val="fr-FR" w:eastAsia="en-GB"/>
        </w:rPr>
        <w:t>DPE</w:t>
      </w:r>
      <w:r w:rsidRPr="002F28FD">
        <w:rPr>
          <w:rFonts w:ascii="Calibri" w:eastAsia="Times New Roman" w:hAnsi="Calibri" w:cs="Calibri"/>
          <w:color w:val="000000" w:themeColor="text1"/>
          <w:sz w:val="26"/>
          <w:szCs w:val="26"/>
          <w:lang w:val="fr-FR" w:eastAsia="en-GB"/>
        </w:rPr>
        <w:t xml:space="preserve">, prioriser la prévention de ces </w:t>
      </w:r>
      <w:r w:rsidR="001D330D" w:rsidRPr="002F28FD">
        <w:rPr>
          <w:rFonts w:ascii="Calibri" w:eastAsia="Times New Roman" w:hAnsi="Calibri" w:cs="Calibri"/>
          <w:color w:val="000000" w:themeColor="text1"/>
          <w:sz w:val="26"/>
          <w:szCs w:val="26"/>
          <w:lang w:val="fr-FR" w:eastAsia="en-GB"/>
        </w:rPr>
        <w:t>situations</w:t>
      </w:r>
      <w:r w:rsidRPr="002F28FD">
        <w:rPr>
          <w:rFonts w:ascii="Calibri" w:eastAsia="Times New Roman" w:hAnsi="Calibri" w:cs="Calibri"/>
          <w:color w:val="000000" w:themeColor="text1"/>
          <w:sz w:val="26"/>
          <w:szCs w:val="26"/>
          <w:lang w:val="fr-FR" w:eastAsia="en-GB"/>
        </w:rPr>
        <w:t xml:space="preserve"> et </w:t>
      </w:r>
      <w:r w:rsidR="001D330D" w:rsidRPr="002F28FD">
        <w:rPr>
          <w:rFonts w:ascii="Calibri" w:eastAsia="Times New Roman" w:hAnsi="Calibri" w:cs="Calibri"/>
          <w:color w:val="000000" w:themeColor="text1"/>
          <w:sz w:val="26"/>
          <w:szCs w:val="26"/>
          <w:lang w:val="fr-FR" w:eastAsia="en-GB"/>
        </w:rPr>
        <w:t xml:space="preserve">aborder </w:t>
      </w:r>
      <w:r w:rsidRPr="002F28FD">
        <w:rPr>
          <w:rFonts w:ascii="Calibri" w:eastAsia="Times New Roman" w:hAnsi="Calibri" w:cs="Calibri"/>
          <w:color w:val="000000" w:themeColor="text1"/>
          <w:sz w:val="26"/>
          <w:szCs w:val="26"/>
          <w:lang w:val="fr-FR" w:eastAsia="en-GB"/>
        </w:rPr>
        <w:t xml:space="preserve">les conséquences pénales pour </w:t>
      </w:r>
      <w:r w:rsidR="001D330D" w:rsidRPr="002F28FD">
        <w:rPr>
          <w:rFonts w:ascii="Calibri" w:eastAsia="Times New Roman" w:hAnsi="Calibri" w:cs="Calibri"/>
          <w:color w:val="000000" w:themeColor="text1"/>
          <w:sz w:val="26"/>
          <w:szCs w:val="26"/>
          <w:lang w:val="fr-FR" w:eastAsia="en-GB"/>
        </w:rPr>
        <w:t>ceux qui les pratiquent</w:t>
      </w:r>
      <w:r w:rsidR="00BF1373" w:rsidRPr="002F28FD">
        <w:rPr>
          <w:rFonts w:ascii="Calibri" w:eastAsia="Times New Roman" w:hAnsi="Calibri" w:cs="Calibri"/>
          <w:color w:val="000000" w:themeColor="text1"/>
          <w:sz w:val="26"/>
          <w:szCs w:val="26"/>
          <w:lang w:val="fr-FR" w:eastAsia="en-GB"/>
        </w:rPr>
        <w:t xml:space="preserve">. </w:t>
      </w:r>
    </w:p>
    <w:p w14:paraId="729F7511" w14:textId="77777777" w:rsidR="005327EE" w:rsidRPr="002F28FD" w:rsidRDefault="005327EE" w:rsidP="00A0081E">
      <w:pPr>
        <w:pStyle w:val="Prrafodelista"/>
        <w:spacing w:before="100" w:beforeAutospacing="1" w:after="100" w:afterAutospacing="1" w:line="276" w:lineRule="auto"/>
        <w:jc w:val="both"/>
        <w:rPr>
          <w:rFonts w:ascii="Calibri" w:eastAsia="Times New Roman" w:hAnsi="Calibri" w:cs="Calibri"/>
          <w:color w:val="002060"/>
          <w:sz w:val="26"/>
          <w:szCs w:val="26"/>
          <w:lang w:val="fr-FR" w:eastAsia="en-GB"/>
        </w:rPr>
      </w:pPr>
    </w:p>
    <w:p w14:paraId="68BC3283" w14:textId="75D7214C" w:rsidR="005327EE" w:rsidRPr="002F28FD" w:rsidRDefault="005327EE" w:rsidP="00A0081E">
      <w:pPr>
        <w:pStyle w:val="Prrafodelista"/>
        <w:numPr>
          <w:ilvl w:val="0"/>
          <w:numId w:val="4"/>
        </w:numPr>
        <w:spacing w:before="100" w:beforeAutospacing="1" w:after="100" w:afterAutospacing="1" w:line="276" w:lineRule="auto"/>
        <w:jc w:val="both"/>
        <w:rPr>
          <w:rFonts w:ascii="Calibri" w:eastAsia="Times New Roman" w:hAnsi="Calibri" w:cs="Calibri"/>
          <w:color w:val="3A7C22" w:themeColor="accent6" w:themeShade="BF"/>
          <w:sz w:val="26"/>
          <w:szCs w:val="26"/>
          <w:lang w:val="fr-FR" w:eastAsia="en-GB"/>
        </w:rPr>
      </w:pPr>
      <w:r w:rsidRPr="002F28FD">
        <w:rPr>
          <w:rFonts w:ascii="Calibri" w:eastAsia="Times New Roman" w:hAnsi="Calibri" w:cs="Calibri"/>
          <w:b/>
          <w:bCs/>
          <w:color w:val="3A7C22" w:themeColor="accent6" w:themeShade="BF"/>
          <w:sz w:val="26"/>
          <w:szCs w:val="26"/>
          <w:lang w:val="fr-FR" w:eastAsia="en-GB"/>
        </w:rPr>
        <w:t>Recomm</w:t>
      </w:r>
      <w:r w:rsidR="00CC6BE3" w:rsidRPr="002F28FD">
        <w:rPr>
          <w:rFonts w:ascii="Calibri" w:eastAsia="Times New Roman" w:hAnsi="Calibri" w:cs="Calibri"/>
          <w:b/>
          <w:bCs/>
          <w:color w:val="3A7C22" w:themeColor="accent6" w:themeShade="BF"/>
          <w:sz w:val="26"/>
          <w:szCs w:val="26"/>
          <w:lang w:val="fr-FR" w:eastAsia="en-GB"/>
        </w:rPr>
        <w:t>a</w:t>
      </w:r>
      <w:r w:rsidRPr="002F28FD">
        <w:rPr>
          <w:rFonts w:ascii="Calibri" w:eastAsia="Times New Roman" w:hAnsi="Calibri" w:cs="Calibri"/>
          <w:b/>
          <w:bCs/>
          <w:color w:val="3A7C22" w:themeColor="accent6" w:themeShade="BF"/>
          <w:sz w:val="26"/>
          <w:szCs w:val="26"/>
          <w:lang w:val="fr-FR" w:eastAsia="en-GB"/>
        </w:rPr>
        <w:t xml:space="preserve">ndations </w:t>
      </w:r>
      <w:r w:rsidR="001D330D" w:rsidRPr="002F28FD">
        <w:rPr>
          <w:rFonts w:ascii="Calibri" w:eastAsia="Times New Roman" w:hAnsi="Calibri" w:cs="Calibri"/>
          <w:b/>
          <w:bCs/>
          <w:color w:val="3A7C22" w:themeColor="accent6" w:themeShade="BF"/>
          <w:sz w:val="26"/>
          <w:szCs w:val="26"/>
          <w:lang w:val="fr-FR" w:eastAsia="en-GB"/>
        </w:rPr>
        <w:t xml:space="preserve">aux </w:t>
      </w:r>
      <w:r w:rsidR="00CC6BE3" w:rsidRPr="002F28FD">
        <w:rPr>
          <w:rFonts w:ascii="Calibri" w:eastAsia="Times New Roman" w:hAnsi="Calibri" w:cs="Calibri"/>
          <w:b/>
          <w:bCs/>
          <w:color w:val="3A7C22" w:themeColor="accent6" w:themeShade="BF"/>
          <w:sz w:val="26"/>
          <w:szCs w:val="26"/>
          <w:lang w:val="fr-FR" w:eastAsia="en-GB"/>
        </w:rPr>
        <w:t>prestataires de service</w:t>
      </w:r>
      <w:r w:rsidR="001652BB" w:rsidRPr="002F28FD">
        <w:rPr>
          <w:rFonts w:ascii="Calibri" w:eastAsia="Times New Roman" w:hAnsi="Calibri" w:cs="Calibri"/>
          <w:b/>
          <w:bCs/>
          <w:color w:val="3A7C22" w:themeColor="accent6" w:themeShade="BF"/>
          <w:sz w:val="26"/>
          <w:szCs w:val="26"/>
          <w:lang w:val="fr-FR" w:eastAsia="en-GB"/>
        </w:rPr>
        <w:t>s</w:t>
      </w:r>
      <w:r w:rsidR="00CC6BE3" w:rsidRPr="002F28FD">
        <w:rPr>
          <w:rFonts w:ascii="Calibri" w:eastAsia="Times New Roman" w:hAnsi="Calibri" w:cs="Calibri"/>
          <w:b/>
          <w:bCs/>
          <w:color w:val="3A7C22" w:themeColor="accent6" w:themeShade="BF"/>
          <w:sz w:val="26"/>
          <w:szCs w:val="26"/>
          <w:lang w:val="fr-FR" w:eastAsia="en-GB"/>
        </w:rPr>
        <w:t xml:space="preserve"> </w:t>
      </w:r>
      <w:r w:rsidR="001D330D" w:rsidRPr="002F28FD">
        <w:rPr>
          <w:rFonts w:ascii="Calibri" w:eastAsia="Times New Roman" w:hAnsi="Calibri" w:cs="Calibri"/>
          <w:b/>
          <w:bCs/>
          <w:color w:val="3A7C22" w:themeColor="accent6" w:themeShade="BF"/>
          <w:sz w:val="26"/>
          <w:szCs w:val="26"/>
          <w:lang w:val="fr-FR" w:eastAsia="en-GB"/>
        </w:rPr>
        <w:t>de DPE</w:t>
      </w:r>
      <w:r w:rsidR="00CC6BE3" w:rsidRPr="002F28FD">
        <w:rPr>
          <w:rFonts w:ascii="Calibri" w:eastAsia="Times New Roman" w:hAnsi="Calibri" w:cs="Calibri"/>
          <w:b/>
          <w:bCs/>
          <w:color w:val="3A7C22" w:themeColor="accent6" w:themeShade="BF"/>
          <w:sz w:val="26"/>
          <w:szCs w:val="26"/>
          <w:lang w:val="fr-FR" w:eastAsia="en-GB"/>
        </w:rPr>
        <w:t>, soignants</w:t>
      </w:r>
      <w:r w:rsidR="001D330D" w:rsidRPr="002F28FD">
        <w:rPr>
          <w:rFonts w:ascii="Calibri" w:eastAsia="Times New Roman" w:hAnsi="Calibri" w:cs="Calibri"/>
          <w:b/>
          <w:bCs/>
          <w:color w:val="3A7C22" w:themeColor="accent6" w:themeShade="BF"/>
          <w:sz w:val="26"/>
          <w:szCs w:val="26"/>
          <w:lang w:val="fr-FR" w:eastAsia="en-GB"/>
        </w:rPr>
        <w:t xml:space="preserve"> compris</w:t>
      </w:r>
    </w:p>
    <w:p w14:paraId="32B5549B" w14:textId="77777777" w:rsidR="00E30DFD" w:rsidRPr="002F28FD" w:rsidRDefault="00E30DFD" w:rsidP="00A0081E">
      <w:pPr>
        <w:pStyle w:val="Prrafodelista"/>
        <w:spacing w:before="100" w:beforeAutospacing="1" w:after="100" w:afterAutospacing="1" w:line="276" w:lineRule="auto"/>
        <w:jc w:val="both"/>
        <w:rPr>
          <w:rFonts w:ascii="Calibri" w:eastAsia="Times New Roman" w:hAnsi="Calibri" w:cs="Calibri"/>
          <w:color w:val="002060"/>
          <w:sz w:val="8"/>
          <w:szCs w:val="8"/>
          <w:lang w:val="fr-FR" w:eastAsia="en-GB"/>
        </w:rPr>
      </w:pPr>
    </w:p>
    <w:p w14:paraId="393C5510" w14:textId="3F5E64D8" w:rsidR="00C65532" w:rsidRPr="002F28FD" w:rsidRDefault="004A2657" w:rsidP="00A0081E">
      <w:pPr>
        <w:pStyle w:val="Prrafodelista"/>
        <w:numPr>
          <w:ilvl w:val="0"/>
          <w:numId w:val="6"/>
        </w:numPr>
        <w:spacing w:before="100" w:beforeAutospacing="1" w:after="100" w:afterAutospacing="1"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Créer des cadres sûrs, enrichissants et stimulants de soutien au développement intégral et aux résultats positifs pour les enfants aveugles ou ayant une vision partielle</w:t>
      </w:r>
      <w:r w:rsidR="00E30DFD" w:rsidRPr="002F28FD">
        <w:rPr>
          <w:rFonts w:ascii="Calibri" w:eastAsia="Times New Roman" w:hAnsi="Calibri" w:cs="Calibri"/>
          <w:color w:val="000000" w:themeColor="text1"/>
          <w:sz w:val="26"/>
          <w:szCs w:val="26"/>
          <w:lang w:val="fr-FR" w:eastAsia="en-GB"/>
        </w:rPr>
        <w:t>.</w:t>
      </w:r>
    </w:p>
    <w:p w14:paraId="51FCD386" w14:textId="39294233" w:rsidR="00C65532" w:rsidRPr="002F28FD" w:rsidRDefault="004A2657" w:rsidP="00A0081E">
      <w:pPr>
        <w:pStyle w:val="Prrafodelista"/>
        <w:numPr>
          <w:ilvl w:val="0"/>
          <w:numId w:val="6"/>
        </w:numPr>
        <w:spacing w:before="100" w:beforeAutospacing="1" w:after="100" w:afterAutospacing="1" w:line="276" w:lineRule="auto"/>
        <w:ind w:left="1276" w:hanging="502"/>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 xml:space="preserve">Développer et mettre en place des mécanismes de coordination et d’orientation efficients afin de fournir des services et interventions </w:t>
      </w:r>
      <w:r w:rsidRPr="002F28FD">
        <w:rPr>
          <w:rFonts w:ascii="Calibri" w:eastAsia="Times New Roman" w:hAnsi="Calibri" w:cs="Calibri"/>
          <w:color w:val="000000" w:themeColor="text1"/>
          <w:sz w:val="26"/>
          <w:szCs w:val="26"/>
          <w:lang w:val="fr-FR" w:eastAsia="en-GB"/>
        </w:rPr>
        <w:lastRenderedPageBreak/>
        <w:t>intégrés à base communautaire</w:t>
      </w:r>
      <w:r w:rsidR="001D330D" w:rsidRPr="002F28FD">
        <w:rPr>
          <w:rFonts w:ascii="Calibri" w:eastAsia="Times New Roman" w:hAnsi="Calibri" w:cs="Calibri"/>
          <w:color w:val="000000" w:themeColor="text1"/>
          <w:sz w:val="26"/>
          <w:szCs w:val="26"/>
          <w:lang w:val="fr-FR" w:eastAsia="en-GB"/>
        </w:rPr>
        <w:t>,</w:t>
      </w:r>
      <w:r w:rsidRPr="002F28FD">
        <w:rPr>
          <w:rFonts w:ascii="Calibri" w:eastAsia="Times New Roman" w:hAnsi="Calibri" w:cs="Calibri"/>
          <w:color w:val="000000" w:themeColor="text1"/>
          <w:sz w:val="26"/>
          <w:szCs w:val="26"/>
          <w:lang w:val="fr-FR" w:eastAsia="en-GB"/>
        </w:rPr>
        <w:t xml:space="preserve"> à l’intention des enfants aveugles ou ayant une vision partielle</w:t>
      </w:r>
      <w:r w:rsidR="00C848A3" w:rsidRPr="002F28FD">
        <w:rPr>
          <w:rFonts w:ascii="Calibri" w:eastAsia="Times New Roman" w:hAnsi="Calibri" w:cs="Calibri"/>
          <w:color w:val="000000" w:themeColor="text1"/>
          <w:sz w:val="26"/>
          <w:szCs w:val="26"/>
          <w:lang w:val="fr-FR" w:eastAsia="en-GB"/>
        </w:rPr>
        <w:t>.</w:t>
      </w:r>
    </w:p>
    <w:p w14:paraId="7498BAB1" w14:textId="77777777" w:rsidR="0040138D" w:rsidRPr="002F28FD" w:rsidRDefault="0040138D" w:rsidP="00A0081E">
      <w:pPr>
        <w:pStyle w:val="Prrafodelista"/>
        <w:spacing w:before="100" w:beforeAutospacing="1" w:after="100" w:afterAutospacing="1" w:line="276" w:lineRule="auto"/>
        <w:ind w:left="1276"/>
        <w:jc w:val="both"/>
        <w:rPr>
          <w:rFonts w:ascii="Calibri" w:eastAsia="Times New Roman" w:hAnsi="Calibri" w:cs="Calibri"/>
          <w:color w:val="000000" w:themeColor="text1"/>
          <w:sz w:val="26"/>
          <w:szCs w:val="26"/>
          <w:lang w:val="fr-FR" w:eastAsia="en-GB"/>
        </w:rPr>
      </w:pPr>
    </w:p>
    <w:p w14:paraId="49941E67" w14:textId="2D964FE7" w:rsidR="005327EE" w:rsidRPr="002F28FD" w:rsidRDefault="005327EE" w:rsidP="00A0081E">
      <w:pPr>
        <w:pStyle w:val="Prrafodelista"/>
        <w:numPr>
          <w:ilvl w:val="0"/>
          <w:numId w:val="4"/>
        </w:numPr>
        <w:spacing w:before="100" w:beforeAutospacing="1" w:after="100" w:afterAutospacing="1" w:line="276" w:lineRule="auto"/>
        <w:jc w:val="both"/>
        <w:rPr>
          <w:rFonts w:ascii="Calibri" w:eastAsia="Times New Roman" w:hAnsi="Calibri" w:cs="Calibri"/>
          <w:color w:val="3A7C22" w:themeColor="accent6" w:themeShade="BF"/>
          <w:sz w:val="26"/>
          <w:szCs w:val="26"/>
          <w:lang w:val="fr-FR" w:eastAsia="en-GB"/>
        </w:rPr>
      </w:pPr>
      <w:r w:rsidRPr="002F28FD">
        <w:rPr>
          <w:rFonts w:ascii="Calibri" w:eastAsia="Times New Roman" w:hAnsi="Calibri" w:cs="Calibri"/>
          <w:b/>
          <w:bCs/>
          <w:color w:val="3A7C22" w:themeColor="accent6" w:themeShade="BF"/>
          <w:sz w:val="26"/>
          <w:szCs w:val="26"/>
          <w:lang w:val="fr-FR" w:eastAsia="en-GB"/>
        </w:rPr>
        <w:t>Recomm</w:t>
      </w:r>
      <w:r w:rsidR="004A2657" w:rsidRPr="002F28FD">
        <w:rPr>
          <w:rFonts w:ascii="Calibri" w:eastAsia="Times New Roman" w:hAnsi="Calibri" w:cs="Calibri"/>
          <w:b/>
          <w:bCs/>
          <w:color w:val="3A7C22" w:themeColor="accent6" w:themeShade="BF"/>
          <w:sz w:val="26"/>
          <w:szCs w:val="26"/>
          <w:lang w:val="fr-FR" w:eastAsia="en-GB"/>
        </w:rPr>
        <w:t>a</w:t>
      </w:r>
      <w:r w:rsidRPr="002F28FD">
        <w:rPr>
          <w:rFonts w:ascii="Calibri" w:eastAsia="Times New Roman" w:hAnsi="Calibri" w:cs="Calibri"/>
          <w:b/>
          <w:bCs/>
          <w:color w:val="3A7C22" w:themeColor="accent6" w:themeShade="BF"/>
          <w:sz w:val="26"/>
          <w:szCs w:val="26"/>
          <w:lang w:val="fr-FR" w:eastAsia="en-GB"/>
        </w:rPr>
        <w:t xml:space="preserve">ndations </w:t>
      </w:r>
      <w:r w:rsidR="004A2657" w:rsidRPr="002F28FD">
        <w:rPr>
          <w:rFonts w:ascii="Calibri" w:eastAsia="Times New Roman" w:hAnsi="Calibri" w:cs="Calibri"/>
          <w:b/>
          <w:bCs/>
          <w:color w:val="3A7C22" w:themeColor="accent6" w:themeShade="BF"/>
          <w:sz w:val="26"/>
          <w:szCs w:val="26"/>
          <w:lang w:val="fr-FR" w:eastAsia="en-GB"/>
        </w:rPr>
        <w:t>pour les Organisations de personnes en situation de handicap (OPH)</w:t>
      </w:r>
    </w:p>
    <w:p w14:paraId="657852BE" w14:textId="77777777" w:rsidR="00027050" w:rsidRPr="002F28FD" w:rsidRDefault="00027050" w:rsidP="00A0081E">
      <w:pPr>
        <w:pStyle w:val="Prrafodelista"/>
        <w:spacing w:before="100" w:beforeAutospacing="1" w:after="100" w:afterAutospacing="1" w:line="276" w:lineRule="auto"/>
        <w:jc w:val="both"/>
        <w:rPr>
          <w:rFonts w:ascii="Calibri" w:eastAsia="Times New Roman" w:hAnsi="Calibri" w:cs="Calibri"/>
          <w:color w:val="000000" w:themeColor="text1"/>
          <w:sz w:val="8"/>
          <w:szCs w:val="8"/>
          <w:lang w:val="fr-FR" w:eastAsia="en-GB"/>
        </w:rPr>
      </w:pPr>
    </w:p>
    <w:p w14:paraId="4967A6B1" w14:textId="593EA3AD" w:rsidR="00027050" w:rsidRPr="002F28FD" w:rsidRDefault="004A2657" w:rsidP="00A0081E">
      <w:pPr>
        <w:pStyle w:val="Prrafodelista"/>
        <w:numPr>
          <w:ilvl w:val="1"/>
          <w:numId w:val="5"/>
        </w:numPr>
        <w:spacing w:before="100" w:beforeAutospacing="1" w:after="100" w:afterAutospacing="1" w:line="276" w:lineRule="auto"/>
        <w:ind w:left="1276" w:hanging="567"/>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 xml:space="preserve">Plaider aux côtés des gouvernements locaux et centraux, des prestataires de services </w:t>
      </w:r>
      <w:r w:rsidR="001D330D" w:rsidRPr="002F28FD">
        <w:rPr>
          <w:rFonts w:ascii="Calibri" w:eastAsia="Times New Roman" w:hAnsi="Calibri" w:cs="Calibri"/>
          <w:color w:val="000000" w:themeColor="text1"/>
          <w:sz w:val="26"/>
          <w:szCs w:val="26"/>
          <w:lang w:val="fr-FR" w:eastAsia="en-GB"/>
        </w:rPr>
        <w:t>de DPE</w:t>
      </w:r>
      <w:r w:rsidRPr="002F28FD">
        <w:rPr>
          <w:rFonts w:ascii="Calibri" w:eastAsia="Times New Roman" w:hAnsi="Calibri" w:cs="Calibri"/>
          <w:color w:val="000000" w:themeColor="text1"/>
          <w:sz w:val="26"/>
          <w:szCs w:val="26"/>
          <w:lang w:val="fr-FR" w:eastAsia="en-GB"/>
        </w:rPr>
        <w:t xml:space="preserve"> et du secteur privé pour favoriser l’accès à des interventions et programmes </w:t>
      </w:r>
      <w:r w:rsidR="001D330D" w:rsidRPr="002F28FD">
        <w:rPr>
          <w:rFonts w:ascii="Calibri" w:eastAsia="Times New Roman" w:hAnsi="Calibri" w:cs="Calibri"/>
          <w:color w:val="000000" w:themeColor="text1"/>
          <w:sz w:val="26"/>
          <w:szCs w:val="26"/>
          <w:lang w:val="fr-FR" w:eastAsia="en-GB"/>
        </w:rPr>
        <w:t>de DPE</w:t>
      </w:r>
      <w:r w:rsidRPr="002F28FD">
        <w:rPr>
          <w:rFonts w:ascii="Calibri" w:eastAsia="Times New Roman" w:hAnsi="Calibri" w:cs="Calibri"/>
          <w:color w:val="000000" w:themeColor="text1"/>
          <w:sz w:val="26"/>
          <w:szCs w:val="26"/>
          <w:lang w:val="fr-FR" w:eastAsia="en-GB"/>
        </w:rPr>
        <w:t xml:space="preserve"> inclusifs, en insistant sur l’importance du développement de la petite enfance pour les enfants aveugles ou ayant une vision partielle</w:t>
      </w:r>
      <w:r w:rsidR="00027050" w:rsidRPr="002F28FD">
        <w:rPr>
          <w:rFonts w:ascii="Calibri" w:eastAsia="Times New Roman" w:hAnsi="Calibri" w:cs="Calibri"/>
          <w:color w:val="000000" w:themeColor="text1"/>
          <w:sz w:val="26"/>
          <w:szCs w:val="26"/>
          <w:lang w:val="fr-FR" w:eastAsia="en-GB"/>
        </w:rPr>
        <w:t>.</w:t>
      </w:r>
    </w:p>
    <w:p w14:paraId="539F6788" w14:textId="3EB6ABAC" w:rsidR="00027050" w:rsidRPr="002F28FD" w:rsidRDefault="004A2657" w:rsidP="00A0081E">
      <w:pPr>
        <w:pStyle w:val="Prrafodelista"/>
        <w:numPr>
          <w:ilvl w:val="1"/>
          <w:numId w:val="5"/>
        </w:numPr>
        <w:spacing w:before="100" w:beforeAutospacing="1" w:after="100" w:afterAutospacing="1" w:line="276" w:lineRule="auto"/>
        <w:ind w:left="1276" w:hanging="567"/>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Soutenir le développement des capacités des parents d’enfants aveugles ou ayant une vision partielle et des soignants, en proposant des formations et des ressources qui les autonomiseront et les aideront vraiment à soutenir et à plaider efficacement en faveur du développement de leurs enfants</w:t>
      </w:r>
      <w:r w:rsidR="00027050" w:rsidRPr="002F28FD">
        <w:rPr>
          <w:rFonts w:ascii="Calibri" w:eastAsia="Times New Roman" w:hAnsi="Calibri" w:cs="Calibri"/>
          <w:color w:val="000000" w:themeColor="text1"/>
          <w:sz w:val="26"/>
          <w:szCs w:val="26"/>
          <w:lang w:val="fr-FR" w:eastAsia="en-GB"/>
        </w:rPr>
        <w:t xml:space="preserve">. </w:t>
      </w:r>
    </w:p>
    <w:p w14:paraId="5D889F31" w14:textId="20FBAF0F" w:rsidR="00027050" w:rsidRPr="002F28FD" w:rsidRDefault="004A2657" w:rsidP="00A0081E">
      <w:pPr>
        <w:pStyle w:val="Prrafodelista"/>
        <w:numPr>
          <w:ilvl w:val="1"/>
          <w:numId w:val="5"/>
        </w:numPr>
        <w:spacing w:before="100" w:beforeAutospacing="1" w:after="100" w:afterAutospacing="1" w:line="276" w:lineRule="auto"/>
        <w:ind w:left="1276" w:hanging="567"/>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Constituer des partenariats et engager une collaboration active avec les gouvernements, les fournisseurs d</w:t>
      </w:r>
      <w:r w:rsidR="001D330D" w:rsidRPr="002F28FD">
        <w:rPr>
          <w:rFonts w:ascii="Calibri" w:eastAsia="Times New Roman" w:hAnsi="Calibri" w:cs="Calibri"/>
          <w:color w:val="000000" w:themeColor="text1"/>
          <w:sz w:val="26"/>
          <w:szCs w:val="26"/>
          <w:lang w:val="fr-FR" w:eastAsia="en-GB"/>
        </w:rPr>
        <w:t>e DPE</w:t>
      </w:r>
      <w:r w:rsidRPr="002F28FD">
        <w:rPr>
          <w:rFonts w:ascii="Calibri" w:eastAsia="Times New Roman" w:hAnsi="Calibri" w:cs="Calibri"/>
          <w:color w:val="000000" w:themeColor="text1"/>
          <w:sz w:val="26"/>
          <w:szCs w:val="26"/>
          <w:lang w:val="fr-FR" w:eastAsia="en-GB"/>
        </w:rPr>
        <w:t xml:space="preserve"> et autres parties prenantes, afin de veiller à ce que les pratiques et politiques </w:t>
      </w:r>
      <w:r w:rsidR="001D330D" w:rsidRPr="002F28FD">
        <w:rPr>
          <w:rFonts w:ascii="Calibri" w:eastAsia="Times New Roman" w:hAnsi="Calibri" w:cs="Calibri"/>
          <w:color w:val="000000" w:themeColor="text1"/>
          <w:sz w:val="26"/>
          <w:szCs w:val="26"/>
          <w:lang w:val="fr-FR" w:eastAsia="en-GB"/>
        </w:rPr>
        <w:t>de DPE</w:t>
      </w:r>
      <w:r w:rsidRPr="002F28FD">
        <w:rPr>
          <w:rFonts w:ascii="Calibri" w:eastAsia="Times New Roman" w:hAnsi="Calibri" w:cs="Calibri"/>
          <w:color w:val="000000" w:themeColor="text1"/>
          <w:sz w:val="26"/>
          <w:szCs w:val="26"/>
          <w:lang w:val="fr-FR" w:eastAsia="en-GB"/>
        </w:rPr>
        <w:t xml:space="preserve"> répondent aux nécessités des enfants aveugles ou ayant une vision partielle</w:t>
      </w:r>
      <w:r w:rsidR="00027050" w:rsidRPr="002F28FD">
        <w:rPr>
          <w:rFonts w:ascii="Calibri" w:eastAsia="Times New Roman" w:hAnsi="Calibri" w:cs="Calibri"/>
          <w:color w:val="000000" w:themeColor="text1"/>
          <w:sz w:val="26"/>
          <w:szCs w:val="26"/>
          <w:lang w:val="fr-FR" w:eastAsia="en-GB"/>
        </w:rPr>
        <w:t>.</w:t>
      </w:r>
    </w:p>
    <w:p w14:paraId="39D19EC6" w14:textId="6A217EE2" w:rsidR="00027050" w:rsidRPr="002F28FD" w:rsidRDefault="004A2657" w:rsidP="00A0081E">
      <w:pPr>
        <w:pStyle w:val="Prrafodelista"/>
        <w:numPr>
          <w:ilvl w:val="1"/>
          <w:numId w:val="5"/>
        </w:numPr>
        <w:spacing w:before="100" w:beforeAutospacing="1" w:line="276" w:lineRule="auto"/>
        <w:ind w:left="1276" w:hanging="567"/>
        <w:jc w:val="both"/>
        <w:rPr>
          <w:rFonts w:ascii="Calibri" w:eastAsia="Times New Roman" w:hAnsi="Calibri" w:cs="Calibri"/>
          <w:color w:val="000000" w:themeColor="text1"/>
          <w:sz w:val="26"/>
          <w:szCs w:val="26"/>
          <w:lang w:val="fr-FR" w:eastAsia="en-GB"/>
        </w:rPr>
      </w:pPr>
      <w:r w:rsidRPr="002F28FD">
        <w:rPr>
          <w:rFonts w:ascii="Calibri" w:eastAsia="Times New Roman" w:hAnsi="Calibri" w:cs="Calibri"/>
          <w:color w:val="000000" w:themeColor="text1"/>
          <w:sz w:val="26"/>
          <w:szCs w:val="26"/>
          <w:lang w:val="fr-FR" w:eastAsia="en-GB"/>
        </w:rPr>
        <w:t>Participer à</w:t>
      </w:r>
      <w:r w:rsidR="001D330D" w:rsidRPr="002F28FD">
        <w:rPr>
          <w:rFonts w:ascii="Calibri" w:eastAsia="Times New Roman" w:hAnsi="Calibri" w:cs="Calibri"/>
          <w:color w:val="000000" w:themeColor="text1"/>
          <w:sz w:val="26"/>
          <w:szCs w:val="26"/>
          <w:lang w:val="fr-FR" w:eastAsia="en-GB"/>
        </w:rPr>
        <w:t xml:space="preserve"> des recherches</w:t>
      </w:r>
      <w:r w:rsidRPr="002F28FD">
        <w:rPr>
          <w:rFonts w:ascii="Calibri" w:eastAsia="Times New Roman" w:hAnsi="Calibri" w:cs="Calibri"/>
          <w:color w:val="000000" w:themeColor="text1"/>
          <w:sz w:val="26"/>
          <w:szCs w:val="26"/>
          <w:lang w:val="fr-FR" w:eastAsia="en-GB"/>
        </w:rPr>
        <w:t xml:space="preserve">, et </w:t>
      </w:r>
      <w:r w:rsidR="001D330D" w:rsidRPr="002F28FD">
        <w:rPr>
          <w:rFonts w:ascii="Calibri" w:eastAsia="Times New Roman" w:hAnsi="Calibri" w:cs="Calibri"/>
          <w:color w:val="000000" w:themeColor="text1"/>
          <w:sz w:val="26"/>
          <w:szCs w:val="26"/>
          <w:lang w:val="fr-FR" w:eastAsia="en-GB"/>
        </w:rPr>
        <w:t xml:space="preserve">les </w:t>
      </w:r>
      <w:r w:rsidRPr="002F28FD">
        <w:rPr>
          <w:rFonts w:ascii="Calibri" w:eastAsia="Times New Roman" w:hAnsi="Calibri" w:cs="Calibri"/>
          <w:color w:val="000000" w:themeColor="text1"/>
          <w:sz w:val="26"/>
          <w:szCs w:val="26"/>
          <w:lang w:val="fr-FR" w:eastAsia="en-GB"/>
        </w:rPr>
        <w:t>mener de manière indépendante</w:t>
      </w:r>
      <w:r w:rsidR="001D330D" w:rsidRPr="002F28FD">
        <w:rPr>
          <w:rFonts w:ascii="Calibri" w:eastAsia="Times New Roman" w:hAnsi="Calibri" w:cs="Calibri"/>
          <w:color w:val="000000" w:themeColor="text1"/>
          <w:sz w:val="26"/>
          <w:szCs w:val="26"/>
          <w:lang w:val="fr-FR" w:eastAsia="en-GB"/>
        </w:rPr>
        <w:t>,</w:t>
      </w:r>
      <w:r w:rsidRPr="002F28FD">
        <w:rPr>
          <w:rFonts w:ascii="Calibri" w:eastAsia="Times New Roman" w:hAnsi="Calibri" w:cs="Calibri"/>
          <w:color w:val="000000" w:themeColor="text1"/>
          <w:sz w:val="26"/>
          <w:szCs w:val="26"/>
          <w:lang w:val="fr-FR" w:eastAsia="en-GB"/>
        </w:rPr>
        <w:t xml:space="preserve"> pour mettre en lumière les écarts qui subsistent et diffuser les bonnes pratiques</w:t>
      </w:r>
      <w:r w:rsidR="001D330D" w:rsidRPr="002F28FD">
        <w:rPr>
          <w:rFonts w:ascii="Calibri" w:eastAsia="Times New Roman" w:hAnsi="Calibri" w:cs="Calibri"/>
          <w:color w:val="000000" w:themeColor="text1"/>
          <w:sz w:val="26"/>
          <w:szCs w:val="26"/>
          <w:lang w:val="fr-FR" w:eastAsia="en-GB"/>
        </w:rPr>
        <w:t xml:space="preserve"> d’inclusivité et d’accessibilité</w:t>
      </w:r>
      <w:r w:rsidRPr="002F28FD">
        <w:rPr>
          <w:rFonts w:ascii="Calibri" w:eastAsia="Times New Roman" w:hAnsi="Calibri" w:cs="Calibri"/>
          <w:color w:val="000000" w:themeColor="text1"/>
          <w:sz w:val="26"/>
          <w:szCs w:val="26"/>
          <w:lang w:val="fr-FR" w:eastAsia="en-GB"/>
        </w:rPr>
        <w:t xml:space="preserve"> en matière </w:t>
      </w:r>
      <w:r w:rsidR="001D330D" w:rsidRPr="002F28FD">
        <w:rPr>
          <w:rFonts w:ascii="Calibri" w:eastAsia="Times New Roman" w:hAnsi="Calibri" w:cs="Calibri"/>
          <w:color w:val="000000" w:themeColor="text1"/>
          <w:sz w:val="26"/>
          <w:szCs w:val="26"/>
          <w:lang w:val="fr-FR" w:eastAsia="en-GB"/>
        </w:rPr>
        <w:t>de DPE</w:t>
      </w:r>
      <w:r w:rsidRPr="002F28FD">
        <w:rPr>
          <w:rFonts w:ascii="Calibri" w:eastAsia="Times New Roman" w:hAnsi="Calibri" w:cs="Calibri"/>
          <w:color w:val="000000" w:themeColor="text1"/>
          <w:sz w:val="26"/>
          <w:szCs w:val="26"/>
          <w:lang w:val="fr-FR" w:eastAsia="en-GB"/>
        </w:rPr>
        <w:t xml:space="preserve"> pour les enfants aveugles ou ayant une vision partielle – y compris en veillant à leur développement et à leur apprentissage</w:t>
      </w:r>
      <w:r w:rsidR="00027050" w:rsidRPr="002F28FD">
        <w:rPr>
          <w:rFonts w:ascii="Calibri" w:eastAsia="Times New Roman" w:hAnsi="Calibri" w:cs="Calibri"/>
          <w:color w:val="000000" w:themeColor="text1"/>
          <w:sz w:val="26"/>
          <w:szCs w:val="26"/>
          <w:lang w:val="fr-FR" w:eastAsia="en-GB"/>
        </w:rPr>
        <w:t>.</w:t>
      </w:r>
    </w:p>
    <w:p w14:paraId="5DBE4689" w14:textId="77777777" w:rsidR="005E2F2C" w:rsidRPr="002F28FD" w:rsidRDefault="005E2F2C" w:rsidP="005901C8">
      <w:pPr>
        <w:spacing w:after="240" w:line="276" w:lineRule="auto"/>
        <w:jc w:val="both"/>
        <w:rPr>
          <w:rFonts w:ascii="Calibri" w:eastAsia="Times New Roman" w:hAnsi="Calibri" w:cs="Calibri"/>
          <w:sz w:val="8"/>
          <w:szCs w:val="8"/>
          <w:lang w:val="fr-FR" w:eastAsia="en-GB"/>
        </w:rPr>
      </w:pPr>
    </w:p>
    <w:p w14:paraId="305136DC" w14:textId="34B525C5" w:rsidR="00A05705" w:rsidRPr="002F28FD" w:rsidRDefault="004A2657" w:rsidP="00C05955">
      <w:pPr>
        <w:spacing w:before="100" w:beforeAutospacing="1" w:after="240" w:line="276" w:lineRule="auto"/>
        <w:jc w:val="both"/>
        <w:rPr>
          <w:rFonts w:ascii="Calibri" w:eastAsia="Times New Roman" w:hAnsi="Calibri" w:cs="Calibri"/>
          <w:b/>
          <w:bCs/>
          <w:color w:val="3A7C22" w:themeColor="accent6" w:themeShade="BF"/>
          <w:sz w:val="28"/>
          <w:szCs w:val="28"/>
          <w:lang w:val="fr-FR" w:eastAsia="en-GB"/>
        </w:rPr>
      </w:pPr>
      <w:r w:rsidRPr="002F28FD">
        <w:rPr>
          <w:rFonts w:ascii="Calibri" w:eastAsia="Times New Roman" w:hAnsi="Calibri" w:cs="Calibri"/>
          <w:b/>
          <w:bCs/>
          <w:color w:val="3A7C22" w:themeColor="accent6" w:themeShade="BF"/>
          <w:sz w:val="28"/>
          <w:szCs w:val="28"/>
          <w:lang w:val="fr-FR" w:eastAsia="en-GB"/>
        </w:rPr>
        <w:t>Origines et logique</w:t>
      </w:r>
    </w:p>
    <w:p w14:paraId="16A39592" w14:textId="097D5EBE" w:rsidR="00E95494" w:rsidRPr="002F28FD" w:rsidRDefault="004A2657" w:rsidP="00A0081E">
      <w:pPr>
        <w:spacing w:line="276" w:lineRule="auto"/>
        <w:jc w:val="both"/>
        <w:rPr>
          <w:rFonts w:ascii="Calibri" w:eastAsia="Times New Roman" w:hAnsi="Calibri" w:cs="Calibri"/>
          <w:sz w:val="26"/>
          <w:szCs w:val="26"/>
          <w:lang w:val="fr-FR" w:eastAsia="en-GB"/>
        </w:rPr>
      </w:pPr>
      <w:r w:rsidRPr="002F28FD">
        <w:rPr>
          <w:rFonts w:ascii="Calibri" w:eastAsia="Times New Roman" w:hAnsi="Calibri" w:cs="Calibri"/>
          <w:sz w:val="26"/>
          <w:szCs w:val="26"/>
          <w:lang w:val="fr-FR" w:eastAsia="en-GB"/>
        </w:rPr>
        <w:t>Les huit premières années de vie, période de développement qui commence avant la naissance et se prolo</w:t>
      </w:r>
      <w:r w:rsidR="001D330D" w:rsidRPr="002F28FD">
        <w:rPr>
          <w:rFonts w:ascii="Calibri" w:eastAsia="Times New Roman" w:hAnsi="Calibri" w:cs="Calibri"/>
          <w:sz w:val="26"/>
          <w:szCs w:val="26"/>
          <w:lang w:val="fr-FR" w:eastAsia="en-GB"/>
        </w:rPr>
        <w:t>ng</w:t>
      </w:r>
      <w:r w:rsidRPr="002F28FD">
        <w:rPr>
          <w:rFonts w:ascii="Calibri" w:eastAsia="Times New Roman" w:hAnsi="Calibri" w:cs="Calibri"/>
          <w:sz w:val="26"/>
          <w:szCs w:val="26"/>
          <w:lang w:val="fr-FR" w:eastAsia="en-GB"/>
        </w:rPr>
        <w:t xml:space="preserve">e jusqu’à huit ans, </w:t>
      </w:r>
      <w:r w:rsidR="001D330D" w:rsidRPr="002F28FD">
        <w:rPr>
          <w:rFonts w:ascii="Calibri" w:eastAsia="Times New Roman" w:hAnsi="Calibri" w:cs="Calibri"/>
          <w:sz w:val="26"/>
          <w:szCs w:val="26"/>
          <w:lang w:val="fr-FR" w:eastAsia="en-GB"/>
        </w:rPr>
        <w:t>sont</w:t>
      </w:r>
      <w:r w:rsidRPr="002F28FD">
        <w:rPr>
          <w:rFonts w:ascii="Calibri" w:eastAsia="Times New Roman" w:hAnsi="Calibri" w:cs="Calibri"/>
          <w:sz w:val="26"/>
          <w:szCs w:val="26"/>
          <w:lang w:val="fr-FR" w:eastAsia="en-GB"/>
        </w:rPr>
        <w:t xml:space="preserve"> une occasion en or pour le Développement de la petite enfance (</w:t>
      </w:r>
      <w:r w:rsidR="001D330D" w:rsidRPr="002F28FD">
        <w:rPr>
          <w:rFonts w:ascii="Calibri" w:eastAsia="Times New Roman" w:hAnsi="Calibri" w:cs="Calibri"/>
          <w:sz w:val="26"/>
          <w:szCs w:val="26"/>
          <w:lang w:val="fr-FR" w:eastAsia="en-GB"/>
        </w:rPr>
        <w:t>DPE</w:t>
      </w:r>
      <w:r w:rsidRPr="002F28FD">
        <w:rPr>
          <w:rFonts w:ascii="Calibri" w:eastAsia="Times New Roman" w:hAnsi="Calibri" w:cs="Calibri"/>
          <w:sz w:val="26"/>
          <w:szCs w:val="26"/>
          <w:lang w:val="fr-FR" w:eastAsia="en-GB"/>
        </w:rPr>
        <w:t>)</w:t>
      </w:r>
      <w:r w:rsidR="00E95494" w:rsidRPr="002F28FD">
        <w:rPr>
          <w:rFonts w:ascii="Calibri" w:eastAsia="Times New Roman" w:hAnsi="Calibri" w:cs="Calibri"/>
          <w:sz w:val="26"/>
          <w:szCs w:val="26"/>
          <w:lang w:val="fr-FR" w:eastAsia="en-GB"/>
        </w:rPr>
        <w:t xml:space="preserve">. </w:t>
      </w:r>
      <w:r w:rsidR="001D330D" w:rsidRPr="002F28FD">
        <w:rPr>
          <w:rFonts w:ascii="Calibri" w:eastAsia="Times New Roman" w:hAnsi="Calibri" w:cs="Calibri"/>
          <w:sz w:val="26"/>
          <w:szCs w:val="26"/>
          <w:lang w:val="fr-FR" w:eastAsia="en-GB"/>
        </w:rPr>
        <w:t>C’est durant</w:t>
      </w:r>
      <w:r w:rsidRPr="002F28FD">
        <w:rPr>
          <w:rFonts w:ascii="Calibri" w:eastAsia="Times New Roman" w:hAnsi="Calibri" w:cs="Calibri"/>
          <w:sz w:val="26"/>
          <w:szCs w:val="26"/>
          <w:lang w:val="fr-FR" w:eastAsia="en-GB"/>
        </w:rPr>
        <w:t xml:space="preserve"> cette </w:t>
      </w:r>
      <w:r w:rsidR="001D330D" w:rsidRPr="002F28FD">
        <w:rPr>
          <w:rFonts w:ascii="Calibri" w:eastAsia="Times New Roman" w:hAnsi="Calibri" w:cs="Calibri"/>
          <w:sz w:val="26"/>
          <w:szCs w:val="26"/>
          <w:lang w:val="fr-FR" w:eastAsia="en-GB"/>
        </w:rPr>
        <w:t xml:space="preserve">période </w:t>
      </w:r>
      <w:r w:rsidRPr="002F28FD">
        <w:rPr>
          <w:rFonts w:ascii="Calibri" w:eastAsia="Times New Roman" w:hAnsi="Calibri" w:cs="Calibri"/>
          <w:sz w:val="26"/>
          <w:szCs w:val="26"/>
          <w:lang w:val="fr-FR" w:eastAsia="en-GB"/>
        </w:rPr>
        <w:t>cruciale</w:t>
      </w:r>
      <w:r w:rsidR="001D330D" w:rsidRPr="002F28FD">
        <w:rPr>
          <w:rFonts w:ascii="Calibri" w:eastAsia="Times New Roman" w:hAnsi="Calibri" w:cs="Calibri"/>
          <w:sz w:val="26"/>
          <w:szCs w:val="26"/>
          <w:lang w:val="fr-FR" w:eastAsia="en-GB"/>
        </w:rPr>
        <w:t xml:space="preserve"> que </w:t>
      </w:r>
      <w:r w:rsidRPr="002F28FD">
        <w:rPr>
          <w:rFonts w:ascii="Calibri" w:eastAsia="Times New Roman" w:hAnsi="Calibri" w:cs="Calibri"/>
          <w:sz w:val="26"/>
          <w:szCs w:val="26"/>
          <w:lang w:val="fr-FR" w:eastAsia="en-GB"/>
        </w:rPr>
        <w:t>les bases d</w:t>
      </w:r>
      <w:r w:rsidR="001D330D" w:rsidRPr="002F28FD">
        <w:rPr>
          <w:rFonts w:ascii="Calibri" w:eastAsia="Times New Roman" w:hAnsi="Calibri" w:cs="Calibri"/>
          <w:sz w:val="26"/>
          <w:szCs w:val="26"/>
          <w:lang w:val="fr-FR" w:eastAsia="en-GB"/>
        </w:rPr>
        <w:t>e l</w:t>
      </w:r>
      <w:r w:rsidRPr="002F28FD">
        <w:rPr>
          <w:rFonts w:ascii="Calibri" w:eastAsia="Times New Roman" w:hAnsi="Calibri" w:cs="Calibri"/>
          <w:sz w:val="26"/>
          <w:szCs w:val="26"/>
          <w:lang w:val="fr-FR" w:eastAsia="en-GB"/>
        </w:rPr>
        <w:t xml:space="preserve">’apprentissage tout au long de la vie sont </w:t>
      </w:r>
      <w:r w:rsidR="001D330D" w:rsidRPr="002F28FD">
        <w:rPr>
          <w:rFonts w:ascii="Calibri" w:eastAsia="Times New Roman" w:hAnsi="Calibri" w:cs="Calibri"/>
          <w:sz w:val="26"/>
          <w:szCs w:val="26"/>
          <w:lang w:val="fr-FR" w:eastAsia="en-GB"/>
        </w:rPr>
        <w:t>posées</w:t>
      </w:r>
      <w:r w:rsidRPr="002F28FD">
        <w:rPr>
          <w:rFonts w:ascii="Calibri" w:eastAsia="Times New Roman" w:hAnsi="Calibri" w:cs="Calibri"/>
          <w:sz w:val="26"/>
          <w:szCs w:val="26"/>
          <w:lang w:val="fr-FR" w:eastAsia="en-GB"/>
        </w:rPr>
        <w:t>, de même que celles de la réussite académique, de la participation économique, de l’inclusion sociale, de la santé et du bien-être en général</w:t>
      </w:r>
      <w:r w:rsidR="00EF01D8" w:rsidRPr="002F28FD">
        <w:rPr>
          <w:rFonts w:ascii="Calibri" w:eastAsia="Times New Roman" w:hAnsi="Calibri" w:cs="Calibri"/>
          <w:sz w:val="26"/>
          <w:szCs w:val="26"/>
          <w:lang w:val="fr-FR" w:eastAsia="en-GB"/>
        </w:rPr>
        <w:t>.</w:t>
      </w:r>
      <w:r w:rsidR="00EF01D8" w:rsidRPr="002F28FD">
        <w:rPr>
          <w:rStyle w:val="Refdenotaalpie"/>
          <w:rFonts w:ascii="Calibri" w:eastAsia="Times New Roman" w:hAnsi="Calibri" w:cs="Calibri"/>
          <w:sz w:val="26"/>
          <w:szCs w:val="26"/>
          <w:lang w:val="fr-FR" w:eastAsia="en-GB"/>
        </w:rPr>
        <w:footnoteReference w:id="6"/>
      </w:r>
      <w:r w:rsidR="00616090" w:rsidRPr="002F28FD">
        <w:rPr>
          <w:rFonts w:ascii="Calibri" w:eastAsia="Times New Roman" w:hAnsi="Calibri" w:cs="Calibri"/>
          <w:sz w:val="26"/>
          <w:szCs w:val="26"/>
          <w:lang w:val="fr-FR" w:eastAsia="en-GB"/>
        </w:rPr>
        <w:t xml:space="preserve"> </w:t>
      </w:r>
      <w:r w:rsidRPr="002F28FD">
        <w:rPr>
          <w:rFonts w:ascii="Calibri" w:eastAsia="Times New Roman" w:hAnsi="Calibri" w:cs="Calibri"/>
          <w:sz w:val="26"/>
          <w:szCs w:val="26"/>
          <w:lang w:val="fr-FR" w:eastAsia="en-GB"/>
        </w:rPr>
        <w:t xml:space="preserve">Toutefois, pour les enfants en situation de handicap, en particulier les </w:t>
      </w:r>
      <w:r w:rsidR="001D330D" w:rsidRPr="002F28FD">
        <w:rPr>
          <w:rFonts w:ascii="Calibri" w:eastAsia="Times New Roman" w:hAnsi="Calibri" w:cs="Calibri"/>
          <w:sz w:val="26"/>
          <w:szCs w:val="26"/>
          <w:lang w:val="fr-FR" w:eastAsia="en-GB"/>
        </w:rPr>
        <w:t xml:space="preserve">enfants </w:t>
      </w:r>
      <w:r w:rsidRPr="002F28FD">
        <w:rPr>
          <w:rFonts w:ascii="Calibri" w:eastAsia="Times New Roman" w:hAnsi="Calibri" w:cs="Calibri"/>
          <w:color w:val="000000" w:themeColor="text1"/>
          <w:sz w:val="26"/>
          <w:szCs w:val="26"/>
          <w:lang w:val="fr-FR" w:eastAsia="en-GB"/>
        </w:rPr>
        <w:t xml:space="preserve">aveugles ou </w:t>
      </w:r>
      <w:r w:rsidR="001D330D" w:rsidRPr="002F28FD">
        <w:rPr>
          <w:rFonts w:ascii="Calibri" w:eastAsia="Times New Roman" w:hAnsi="Calibri" w:cs="Calibri"/>
          <w:color w:val="000000" w:themeColor="text1"/>
          <w:sz w:val="26"/>
          <w:szCs w:val="26"/>
          <w:lang w:val="fr-FR" w:eastAsia="en-GB"/>
        </w:rPr>
        <w:t xml:space="preserve">ceux </w:t>
      </w:r>
      <w:r w:rsidRPr="002F28FD">
        <w:rPr>
          <w:rFonts w:ascii="Calibri" w:eastAsia="Times New Roman" w:hAnsi="Calibri" w:cs="Calibri"/>
          <w:color w:val="000000" w:themeColor="text1"/>
          <w:sz w:val="26"/>
          <w:szCs w:val="26"/>
          <w:lang w:val="fr-FR" w:eastAsia="en-GB"/>
        </w:rPr>
        <w:t xml:space="preserve">ayant une vision partielle, des barrières importantes entravent leur capacité à tirer pleinement profit des programmes </w:t>
      </w:r>
      <w:r w:rsidR="001D330D" w:rsidRPr="002F28FD">
        <w:rPr>
          <w:rFonts w:ascii="Calibri" w:eastAsia="Times New Roman" w:hAnsi="Calibri" w:cs="Calibri"/>
          <w:color w:val="000000" w:themeColor="text1"/>
          <w:sz w:val="26"/>
          <w:szCs w:val="26"/>
          <w:lang w:val="fr-FR" w:eastAsia="en-GB"/>
        </w:rPr>
        <w:t>de DPE</w:t>
      </w:r>
      <w:r w:rsidR="00E95494" w:rsidRPr="002F28FD">
        <w:rPr>
          <w:rFonts w:ascii="Calibri" w:eastAsia="Times New Roman" w:hAnsi="Calibri" w:cs="Calibri"/>
          <w:sz w:val="26"/>
          <w:szCs w:val="26"/>
          <w:lang w:val="fr-FR" w:eastAsia="en-GB"/>
        </w:rPr>
        <w:t xml:space="preserve">. </w:t>
      </w:r>
      <w:r w:rsidRPr="002F28FD">
        <w:rPr>
          <w:rFonts w:ascii="Calibri" w:eastAsia="Times New Roman" w:hAnsi="Calibri" w:cs="Calibri"/>
          <w:sz w:val="26"/>
          <w:szCs w:val="26"/>
          <w:lang w:val="fr-FR" w:eastAsia="en-GB"/>
        </w:rPr>
        <w:t xml:space="preserve">Ces enjeux, qui incluent, sans toutefois s’y ceindre, un accès tardif aux interventions précoces (y </w:t>
      </w:r>
      <w:r w:rsidR="00BD63B6" w:rsidRPr="002F28FD">
        <w:rPr>
          <w:rFonts w:ascii="Calibri" w:eastAsia="Times New Roman" w:hAnsi="Calibri" w:cs="Calibri"/>
          <w:sz w:val="26"/>
          <w:szCs w:val="26"/>
          <w:lang w:val="fr-FR" w:eastAsia="en-GB"/>
        </w:rPr>
        <w:t xml:space="preserve">compris </w:t>
      </w:r>
      <w:r w:rsidRPr="002F28FD">
        <w:rPr>
          <w:rFonts w:ascii="Calibri" w:eastAsia="Times New Roman" w:hAnsi="Calibri" w:cs="Calibri"/>
          <w:sz w:val="26"/>
          <w:szCs w:val="26"/>
          <w:lang w:val="fr-FR" w:eastAsia="en-GB"/>
        </w:rPr>
        <w:t>les évaluations et l’identification précoce</w:t>
      </w:r>
      <w:r w:rsidR="001D330D" w:rsidRPr="002F28FD">
        <w:rPr>
          <w:rFonts w:ascii="Calibri" w:eastAsia="Times New Roman" w:hAnsi="Calibri" w:cs="Calibri"/>
          <w:sz w:val="26"/>
          <w:szCs w:val="26"/>
          <w:lang w:val="fr-FR" w:eastAsia="en-GB"/>
        </w:rPr>
        <w:t>s</w:t>
      </w:r>
      <w:r w:rsidRPr="002F28FD">
        <w:rPr>
          <w:rFonts w:ascii="Calibri" w:eastAsia="Times New Roman" w:hAnsi="Calibri" w:cs="Calibri"/>
          <w:sz w:val="26"/>
          <w:szCs w:val="26"/>
          <w:lang w:val="fr-FR" w:eastAsia="en-GB"/>
        </w:rPr>
        <w:t xml:space="preserve"> </w:t>
      </w:r>
      <w:r w:rsidR="001D330D" w:rsidRPr="002F28FD">
        <w:rPr>
          <w:rFonts w:ascii="Calibri" w:eastAsia="Times New Roman" w:hAnsi="Calibri" w:cs="Calibri"/>
          <w:sz w:val="26"/>
          <w:szCs w:val="26"/>
          <w:lang w:val="fr-FR" w:eastAsia="en-GB"/>
        </w:rPr>
        <w:t xml:space="preserve">au sens de </w:t>
      </w:r>
      <w:r w:rsidRPr="002F28FD">
        <w:rPr>
          <w:rFonts w:ascii="Calibri" w:eastAsia="Times New Roman" w:hAnsi="Calibri" w:cs="Calibri"/>
          <w:sz w:val="26"/>
          <w:szCs w:val="26"/>
          <w:lang w:val="fr-FR" w:eastAsia="en-GB"/>
        </w:rPr>
        <w:t xml:space="preserve">la CDPH), un </w:t>
      </w:r>
      <w:r w:rsidRPr="002F28FD">
        <w:rPr>
          <w:rFonts w:ascii="Calibri" w:eastAsia="Times New Roman" w:hAnsi="Calibri" w:cs="Calibri"/>
          <w:sz w:val="26"/>
          <w:szCs w:val="26"/>
          <w:lang w:val="fr-FR" w:eastAsia="en-GB"/>
        </w:rPr>
        <w:lastRenderedPageBreak/>
        <w:t xml:space="preserve">soutien spécialisé insuffisant, et une sous-représentation dans les programmes </w:t>
      </w:r>
      <w:r w:rsidR="00011C8B" w:rsidRPr="002F28FD">
        <w:rPr>
          <w:rFonts w:ascii="Calibri" w:eastAsia="Times New Roman" w:hAnsi="Calibri" w:cs="Calibri"/>
          <w:sz w:val="26"/>
          <w:szCs w:val="26"/>
          <w:lang w:val="fr-FR" w:eastAsia="en-GB"/>
        </w:rPr>
        <w:t>de DPE</w:t>
      </w:r>
      <w:r w:rsidR="00E95494" w:rsidRPr="002F28FD">
        <w:rPr>
          <w:rFonts w:ascii="Calibri" w:eastAsia="Times New Roman" w:hAnsi="Calibri" w:cs="Calibri"/>
          <w:sz w:val="26"/>
          <w:szCs w:val="26"/>
          <w:lang w:val="fr-FR" w:eastAsia="en-GB"/>
        </w:rPr>
        <w:t xml:space="preserve">, </w:t>
      </w:r>
      <w:r w:rsidR="00011C8B" w:rsidRPr="002F28FD">
        <w:rPr>
          <w:rFonts w:ascii="Calibri" w:eastAsia="Times New Roman" w:hAnsi="Calibri" w:cs="Calibri"/>
          <w:sz w:val="26"/>
          <w:szCs w:val="26"/>
          <w:lang w:val="fr-FR" w:eastAsia="en-GB"/>
        </w:rPr>
        <w:t xml:space="preserve">accroissent </w:t>
      </w:r>
      <w:r w:rsidRPr="002F28FD">
        <w:rPr>
          <w:rFonts w:ascii="Calibri" w:eastAsia="Times New Roman" w:hAnsi="Calibri" w:cs="Calibri"/>
          <w:sz w:val="26"/>
          <w:szCs w:val="26"/>
          <w:lang w:val="fr-FR" w:eastAsia="en-GB"/>
        </w:rPr>
        <w:t xml:space="preserve">de manière significative </w:t>
      </w:r>
      <w:r w:rsidR="00011C8B" w:rsidRPr="002F28FD">
        <w:rPr>
          <w:rFonts w:ascii="Calibri" w:eastAsia="Times New Roman" w:hAnsi="Calibri" w:cs="Calibri"/>
          <w:sz w:val="26"/>
          <w:szCs w:val="26"/>
          <w:lang w:val="fr-FR" w:eastAsia="en-GB"/>
        </w:rPr>
        <w:t xml:space="preserve">pour ces enfants </w:t>
      </w:r>
      <w:r w:rsidRPr="002F28FD">
        <w:rPr>
          <w:rFonts w:ascii="Calibri" w:eastAsia="Times New Roman" w:hAnsi="Calibri" w:cs="Calibri"/>
          <w:sz w:val="26"/>
          <w:szCs w:val="26"/>
          <w:lang w:val="fr-FR" w:eastAsia="en-GB"/>
        </w:rPr>
        <w:t>le risque de sous-développement, limitent leur potentiel et perpétuent les inégalités</w:t>
      </w:r>
      <w:r w:rsidR="00E95494" w:rsidRPr="002F28FD">
        <w:rPr>
          <w:rFonts w:ascii="Calibri" w:eastAsia="Times New Roman" w:hAnsi="Calibri" w:cs="Calibri"/>
          <w:sz w:val="26"/>
          <w:szCs w:val="26"/>
          <w:lang w:val="fr-FR" w:eastAsia="en-GB"/>
        </w:rPr>
        <w:t xml:space="preserve"> – </w:t>
      </w:r>
      <w:r w:rsidRPr="002F28FD">
        <w:rPr>
          <w:rFonts w:ascii="Calibri" w:eastAsia="Times New Roman" w:hAnsi="Calibri" w:cs="Calibri"/>
          <w:sz w:val="26"/>
          <w:szCs w:val="26"/>
          <w:lang w:val="fr-FR" w:eastAsia="en-GB"/>
        </w:rPr>
        <w:t>ce qui cond</w:t>
      </w:r>
      <w:r w:rsidR="00011C8B" w:rsidRPr="002F28FD">
        <w:rPr>
          <w:rFonts w:ascii="Calibri" w:eastAsia="Times New Roman" w:hAnsi="Calibri" w:cs="Calibri"/>
          <w:sz w:val="26"/>
          <w:szCs w:val="26"/>
          <w:lang w:val="fr-FR" w:eastAsia="en-GB"/>
        </w:rPr>
        <w:t>uit à une participation minimale,</w:t>
      </w:r>
      <w:r w:rsidRPr="002F28FD">
        <w:rPr>
          <w:rFonts w:ascii="Calibri" w:eastAsia="Times New Roman" w:hAnsi="Calibri" w:cs="Calibri"/>
          <w:sz w:val="26"/>
          <w:szCs w:val="26"/>
          <w:lang w:val="fr-FR" w:eastAsia="en-GB"/>
        </w:rPr>
        <w:t xml:space="preserve"> voire inexistante</w:t>
      </w:r>
      <w:r w:rsidR="00011C8B" w:rsidRPr="002F28FD">
        <w:rPr>
          <w:rFonts w:ascii="Calibri" w:eastAsia="Times New Roman" w:hAnsi="Calibri" w:cs="Calibri"/>
          <w:sz w:val="26"/>
          <w:szCs w:val="26"/>
          <w:lang w:val="fr-FR" w:eastAsia="en-GB"/>
        </w:rPr>
        <w:t>,</w:t>
      </w:r>
      <w:r w:rsidRPr="002F28FD">
        <w:rPr>
          <w:rFonts w:ascii="Calibri" w:eastAsia="Times New Roman" w:hAnsi="Calibri" w:cs="Calibri"/>
          <w:sz w:val="26"/>
          <w:szCs w:val="26"/>
          <w:lang w:val="fr-FR" w:eastAsia="en-GB"/>
        </w:rPr>
        <w:t xml:space="preserve"> dans la société à l’âge adulte, en dépit de l’existence d</w:t>
      </w:r>
      <w:r w:rsidR="00011C8B" w:rsidRPr="002F28FD">
        <w:rPr>
          <w:rFonts w:ascii="Calibri" w:eastAsia="Times New Roman" w:hAnsi="Calibri" w:cs="Calibri"/>
          <w:sz w:val="26"/>
          <w:szCs w:val="26"/>
          <w:lang w:val="fr-FR" w:eastAsia="en-GB"/>
        </w:rPr>
        <w:t xml:space="preserve">es </w:t>
      </w:r>
      <w:r w:rsidRPr="002F28FD">
        <w:rPr>
          <w:rFonts w:ascii="Calibri" w:eastAsia="Times New Roman" w:hAnsi="Calibri" w:cs="Calibri"/>
          <w:sz w:val="26"/>
          <w:szCs w:val="26"/>
          <w:lang w:val="fr-FR" w:eastAsia="en-GB"/>
        </w:rPr>
        <w:t xml:space="preserve">engagements internationaux </w:t>
      </w:r>
      <w:r w:rsidR="00011C8B" w:rsidRPr="002F28FD">
        <w:rPr>
          <w:rFonts w:ascii="Calibri" w:eastAsia="Times New Roman" w:hAnsi="Calibri" w:cs="Calibri"/>
          <w:sz w:val="26"/>
          <w:szCs w:val="26"/>
          <w:lang w:val="fr-FR" w:eastAsia="en-GB"/>
        </w:rPr>
        <w:t xml:space="preserve">préconisés par </w:t>
      </w:r>
      <w:r w:rsidRPr="002F28FD">
        <w:rPr>
          <w:rFonts w:ascii="Calibri" w:eastAsia="Times New Roman" w:hAnsi="Calibri" w:cs="Calibri"/>
          <w:sz w:val="26"/>
          <w:szCs w:val="26"/>
          <w:lang w:val="fr-FR" w:eastAsia="en-GB"/>
        </w:rPr>
        <w:t>la CDPH, la C</w:t>
      </w:r>
      <w:r w:rsidR="00011C8B" w:rsidRPr="002F28FD">
        <w:rPr>
          <w:rFonts w:ascii="Calibri" w:eastAsia="Times New Roman" w:hAnsi="Calibri" w:cs="Calibri"/>
          <w:sz w:val="26"/>
          <w:szCs w:val="26"/>
          <w:lang w:val="fr-FR" w:eastAsia="en-GB"/>
        </w:rPr>
        <w:t>I</w:t>
      </w:r>
      <w:r w:rsidRPr="002F28FD">
        <w:rPr>
          <w:rFonts w:ascii="Calibri" w:eastAsia="Times New Roman" w:hAnsi="Calibri" w:cs="Calibri"/>
          <w:sz w:val="26"/>
          <w:szCs w:val="26"/>
          <w:lang w:val="fr-FR" w:eastAsia="en-GB"/>
        </w:rPr>
        <w:t xml:space="preserve">DE et </w:t>
      </w:r>
      <w:r w:rsidR="00011C8B" w:rsidRPr="002F28FD">
        <w:rPr>
          <w:rFonts w:ascii="Calibri" w:eastAsia="Times New Roman" w:hAnsi="Calibri" w:cs="Calibri"/>
          <w:sz w:val="26"/>
          <w:szCs w:val="26"/>
          <w:lang w:val="fr-FR" w:eastAsia="en-GB"/>
        </w:rPr>
        <w:t>l</w:t>
      </w:r>
      <w:r w:rsidRPr="002F28FD">
        <w:rPr>
          <w:rFonts w:ascii="Calibri" w:eastAsia="Times New Roman" w:hAnsi="Calibri" w:cs="Calibri"/>
          <w:sz w:val="26"/>
          <w:szCs w:val="26"/>
          <w:lang w:val="fr-FR" w:eastAsia="en-GB"/>
        </w:rPr>
        <w:t>es ODD</w:t>
      </w:r>
      <w:r w:rsidR="00E95494" w:rsidRPr="002F28FD">
        <w:rPr>
          <w:rFonts w:ascii="Calibri" w:eastAsia="Times New Roman" w:hAnsi="Calibri" w:cs="Calibri"/>
          <w:sz w:val="26"/>
          <w:szCs w:val="26"/>
          <w:lang w:val="fr-FR" w:eastAsia="en-GB"/>
        </w:rPr>
        <w:t>.</w:t>
      </w:r>
    </w:p>
    <w:p w14:paraId="41C94330" w14:textId="77777777" w:rsidR="00572AA9" w:rsidRPr="002F28FD" w:rsidRDefault="00572AA9" w:rsidP="00A0081E">
      <w:pPr>
        <w:spacing w:line="276" w:lineRule="auto"/>
        <w:jc w:val="both"/>
        <w:rPr>
          <w:rFonts w:ascii="Calibri" w:eastAsia="Times New Roman" w:hAnsi="Calibri" w:cs="Calibri"/>
          <w:sz w:val="26"/>
          <w:szCs w:val="26"/>
          <w:lang w:val="fr-FR" w:eastAsia="en-GB"/>
        </w:rPr>
      </w:pPr>
    </w:p>
    <w:p w14:paraId="327F2E06" w14:textId="24DDC639" w:rsidR="00E95494" w:rsidRPr="002F28FD" w:rsidRDefault="004A2657" w:rsidP="00A0081E">
      <w:pPr>
        <w:spacing w:line="276" w:lineRule="auto"/>
        <w:jc w:val="both"/>
        <w:rPr>
          <w:rFonts w:ascii="Calibri" w:eastAsia="Times New Roman" w:hAnsi="Calibri" w:cs="Calibri"/>
          <w:sz w:val="26"/>
          <w:szCs w:val="26"/>
          <w:lang w:val="fr-FR" w:eastAsia="en-GB"/>
        </w:rPr>
      </w:pPr>
      <w:r w:rsidRPr="002F28FD">
        <w:rPr>
          <w:rFonts w:ascii="Calibri" w:eastAsia="Times New Roman" w:hAnsi="Calibri" w:cs="Calibri"/>
          <w:sz w:val="26"/>
          <w:szCs w:val="26"/>
          <w:lang w:val="fr-FR" w:eastAsia="en-GB"/>
        </w:rPr>
        <w:t xml:space="preserve">Souvent, les enfants </w:t>
      </w:r>
      <w:r w:rsidRPr="002F28FD">
        <w:rPr>
          <w:rFonts w:ascii="Calibri" w:eastAsia="Times New Roman" w:hAnsi="Calibri" w:cs="Calibri"/>
          <w:color w:val="000000" w:themeColor="text1"/>
          <w:sz w:val="26"/>
          <w:szCs w:val="26"/>
          <w:lang w:val="fr-FR" w:eastAsia="en-GB"/>
        </w:rPr>
        <w:t xml:space="preserve">aveugles ou ayant une vision partielle sont placés dans des milieux mal équipés pour répondre à leurs nécessités de développement, ce qui exacerbe les disparités et fait obstacle à leur plein potentiel. Ces enjeux, et plusieurs autres défis, produisent un effet de cascade, influençant l’estime de soi de l’enfant, sa réussite académique, </w:t>
      </w:r>
      <w:r w:rsidR="00011C8B" w:rsidRPr="002F28FD">
        <w:rPr>
          <w:rFonts w:ascii="Calibri" w:eastAsia="Times New Roman" w:hAnsi="Calibri" w:cs="Calibri"/>
          <w:color w:val="000000" w:themeColor="text1"/>
          <w:sz w:val="26"/>
          <w:szCs w:val="26"/>
          <w:lang w:val="fr-FR" w:eastAsia="en-GB"/>
        </w:rPr>
        <w:t>s</w:t>
      </w:r>
      <w:r w:rsidRPr="002F28FD">
        <w:rPr>
          <w:rFonts w:ascii="Calibri" w:eastAsia="Times New Roman" w:hAnsi="Calibri" w:cs="Calibri"/>
          <w:color w:val="000000" w:themeColor="text1"/>
          <w:sz w:val="26"/>
          <w:szCs w:val="26"/>
          <w:lang w:val="fr-FR" w:eastAsia="en-GB"/>
        </w:rPr>
        <w:t xml:space="preserve">es perspectives d’emploi futures et sa participation </w:t>
      </w:r>
      <w:r w:rsidR="00011C8B" w:rsidRPr="002F28FD">
        <w:rPr>
          <w:rFonts w:ascii="Calibri" w:eastAsia="Times New Roman" w:hAnsi="Calibri" w:cs="Calibri"/>
          <w:color w:val="000000" w:themeColor="text1"/>
          <w:sz w:val="26"/>
          <w:szCs w:val="26"/>
          <w:lang w:val="fr-FR" w:eastAsia="en-GB"/>
        </w:rPr>
        <w:t>générale</w:t>
      </w:r>
      <w:r w:rsidRPr="002F28FD">
        <w:rPr>
          <w:rFonts w:ascii="Calibri" w:eastAsia="Times New Roman" w:hAnsi="Calibri" w:cs="Calibri"/>
          <w:color w:val="000000" w:themeColor="text1"/>
          <w:sz w:val="26"/>
          <w:szCs w:val="26"/>
          <w:lang w:val="fr-FR" w:eastAsia="en-GB"/>
        </w:rPr>
        <w:t xml:space="preserve"> dans la société</w:t>
      </w:r>
      <w:r w:rsidR="00572AA9" w:rsidRPr="002F28FD">
        <w:rPr>
          <w:rFonts w:ascii="Calibri" w:eastAsia="Times New Roman" w:hAnsi="Calibri" w:cs="Calibri"/>
          <w:sz w:val="26"/>
          <w:szCs w:val="26"/>
          <w:lang w:val="fr-FR" w:eastAsia="en-GB"/>
        </w:rPr>
        <w:t xml:space="preserve">. </w:t>
      </w:r>
      <w:r w:rsidRPr="002F28FD">
        <w:rPr>
          <w:rFonts w:ascii="Calibri" w:eastAsia="Times New Roman" w:hAnsi="Calibri" w:cs="Calibri"/>
          <w:sz w:val="26"/>
          <w:szCs w:val="26"/>
          <w:lang w:val="fr-FR" w:eastAsia="en-GB"/>
        </w:rPr>
        <w:t xml:space="preserve">Par exemple, l’absence disproportionnée d’enfants </w:t>
      </w:r>
      <w:r w:rsidRPr="002F28FD">
        <w:rPr>
          <w:rFonts w:ascii="Calibri" w:eastAsia="Times New Roman" w:hAnsi="Calibri" w:cs="Calibri"/>
          <w:color w:val="000000" w:themeColor="text1"/>
          <w:sz w:val="26"/>
          <w:szCs w:val="26"/>
          <w:lang w:val="fr-FR" w:eastAsia="en-GB"/>
        </w:rPr>
        <w:t>aveugles ou ayant une vision partielle</w:t>
      </w:r>
      <w:r w:rsidR="0039147B" w:rsidRPr="002F28FD">
        <w:rPr>
          <w:rFonts w:ascii="Calibri" w:eastAsia="Times New Roman" w:hAnsi="Calibri" w:cs="Calibri"/>
          <w:color w:val="000000" w:themeColor="text1"/>
          <w:sz w:val="26"/>
          <w:szCs w:val="26"/>
          <w:lang w:val="fr-FR" w:eastAsia="en-GB"/>
        </w:rPr>
        <w:t xml:space="preserve"> limite leur accès à des opportunités d’apprentissage essentielles mais fait aussi obstacle à une interaction sociale fondamentale, à l’apprentissage </w:t>
      </w:r>
      <w:r w:rsidR="00011C8B" w:rsidRPr="002F28FD">
        <w:rPr>
          <w:rFonts w:ascii="Calibri" w:eastAsia="Times New Roman" w:hAnsi="Calibri" w:cs="Calibri"/>
          <w:color w:val="000000" w:themeColor="text1"/>
          <w:sz w:val="26"/>
          <w:szCs w:val="26"/>
          <w:lang w:val="fr-FR" w:eastAsia="en-GB"/>
        </w:rPr>
        <w:t xml:space="preserve">grâce aux </w:t>
      </w:r>
      <w:r w:rsidR="0039147B" w:rsidRPr="002F28FD">
        <w:rPr>
          <w:rFonts w:ascii="Calibri" w:eastAsia="Times New Roman" w:hAnsi="Calibri" w:cs="Calibri"/>
          <w:color w:val="000000" w:themeColor="text1"/>
          <w:sz w:val="26"/>
          <w:szCs w:val="26"/>
          <w:lang w:val="fr-FR" w:eastAsia="en-GB"/>
        </w:rPr>
        <w:t>pairs</w:t>
      </w:r>
      <w:r w:rsidR="00BD63B6" w:rsidRPr="002F28FD">
        <w:rPr>
          <w:rFonts w:ascii="Calibri" w:eastAsia="Times New Roman" w:hAnsi="Calibri" w:cs="Calibri"/>
          <w:color w:val="000000" w:themeColor="text1"/>
          <w:sz w:val="26"/>
          <w:szCs w:val="26"/>
          <w:lang w:val="fr-FR" w:eastAsia="en-GB"/>
        </w:rPr>
        <w:t>,</w:t>
      </w:r>
      <w:r w:rsidR="0039147B" w:rsidRPr="002F28FD">
        <w:rPr>
          <w:rFonts w:ascii="Calibri" w:eastAsia="Times New Roman" w:hAnsi="Calibri" w:cs="Calibri"/>
          <w:color w:val="000000" w:themeColor="text1"/>
          <w:sz w:val="26"/>
          <w:szCs w:val="26"/>
          <w:lang w:val="fr-FR" w:eastAsia="en-GB"/>
        </w:rPr>
        <w:t xml:space="preserve"> et </w:t>
      </w:r>
      <w:r w:rsidR="00011C8B" w:rsidRPr="002F28FD">
        <w:rPr>
          <w:rFonts w:ascii="Calibri" w:eastAsia="Times New Roman" w:hAnsi="Calibri" w:cs="Calibri"/>
          <w:color w:val="000000" w:themeColor="text1"/>
          <w:sz w:val="26"/>
          <w:szCs w:val="26"/>
          <w:lang w:val="fr-FR" w:eastAsia="en-GB"/>
        </w:rPr>
        <w:t xml:space="preserve">donc </w:t>
      </w:r>
      <w:r w:rsidR="0039147B" w:rsidRPr="002F28FD">
        <w:rPr>
          <w:rFonts w:ascii="Calibri" w:eastAsia="Times New Roman" w:hAnsi="Calibri" w:cs="Calibri"/>
          <w:color w:val="000000" w:themeColor="text1"/>
          <w:sz w:val="26"/>
          <w:szCs w:val="26"/>
          <w:lang w:val="fr-FR" w:eastAsia="en-GB"/>
        </w:rPr>
        <w:t>au développement personnel</w:t>
      </w:r>
      <w:r w:rsidR="007F0085" w:rsidRPr="002F28FD">
        <w:rPr>
          <w:rFonts w:ascii="Calibri" w:eastAsia="Times New Roman" w:hAnsi="Calibri" w:cs="Calibri"/>
          <w:sz w:val="26"/>
          <w:szCs w:val="26"/>
          <w:lang w:val="fr-FR" w:eastAsia="en-GB"/>
        </w:rPr>
        <w:t xml:space="preserve">. </w:t>
      </w:r>
      <w:r w:rsidR="002F28FD" w:rsidRPr="002F28FD">
        <w:rPr>
          <w:rFonts w:ascii="Calibri" w:eastAsia="Times New Roman" w:hAnsi="Calibri" w:cs="Calibri"/>
          <w:sz w:val="26"/>
          <w:szCs w:val="26"/>
          <w:lang w:val="fr-FR" w:eastAsia="en-GB"/>
        </w:rPr>
        <w:t>Néanmoins</w:t>
      </w:r>
      <w:r w:rsidR="0039147B" w:rsidRPr="002F28FD">
        <w:rPr>
          <w:rFonts w:ascii="Calibri" w:eastAsia="Times New Roman" w:hAnsi="Calibri" w:cs="Calibri"/>
          <w:sz w:val="26"/>
          <w:szCs w:val="26"/>
          <w:lang w:val="fr-FR" w:eastAsia="en-GB"/>
        </w:rPr>
        <w:t xml:space="preserve">, par un soutien </w:t>
      </w:r>
      <w:r w:rsidR="00011C8B" w:rsidRPr="002F28FD">
        <w:rPr>
          <w:rFonts w:ascii="Calibri" w:eastAsia="Times New Roman" w:hAnsi="Calibri" w:cs="Calibri"/>
          <w:sz w:val="26"/>
          <w:szCs w:val="26"/>
          <w:lang w:val="fr-FR" w:eastAsia="en-GB"/>
        </w:rPr>
        <w:t xml:space="preserve">personnalisé </w:t>
      </w:r>
      <w:r w:rsidR="0039147B" w:rsidRPr="002F28FD">
        <w:rPr>
          <w:rFonts w:ascii="Calibri" w:eastAsia="Times New Roman" w:hAnsi="Calibri" w:cs="Calibri"/>
          <w:sz w:val="26"/>
          <w:szCs w:val="26"/>
          <w:lang w:val="fr-FR" w:eastAsia="en-GB"/>
        </w:rPr>
        <w:t>et des pratiques éducatives inclusives, il est possible d’atténuer grandement ces obstacles</w:t>
      </w:r>
      <w:r w:rsidR="00572AA9" w:rsidRPr="002F28FD">
        <w:rPr>
          <w:rFonts w:ascii="Calibri" w:eastAsia="Times New Roman" w:hAnsi="Calibri" w:cs="Calibri"/>
          <w:sz w:val="26"/>
          <w:szCs w:val="26"/>
          <w:lang w:val="fr-FR" w:eastAsia="en-GB"/>
        </w:rPr>
        <w:t>.</w:t>
      </w:r>
      <w:r w:rsidR="007F0085" w:rsidRPr="002F28FD">
        <w:rPr>
          <w:rFonts w:ascii="Calibri" w:eastAsia="Times New Roman" w:hAnsi="Calibri" w:cs="Calibri"/>
          <w:sz w:val="26"/>
          <w:szCs w:val="26"/>
          <w:lang w:val="fr-FR" w:eastAsia="en-GB"/>
        </w:rPr>
        <w:t xml:space="preserve"> </w:t>
      </w:r>
      <w:r w:rsidR="0039147B" w:rsidRPr="002F28FD">
        <w:rPr>
          <w:rFonts w:ascii="Calibri" w:eastAsia="Times New Roman" w:hAnsi="Calibri" w:cs="Calibri"/>
          <w:sz w:val="26"/>
          <w:szCs w:val="26"/>
          <w:lang w:val="fr-FR" w:eastAsia="en-GB"/>
        </w:rPr>
        <w:t>L’</w:t>
      </w:r>
      <w:r w:rsidR="007F0085" w:rsidRPr="002F28FD">
        <w:rPr>
          <w:rFonts w:ascii="Calibri" w:eastAsia="Times New Roman" w:hAnsi="Calibri" w:cs="Calibri"/>
          <w:sz w:val="26"/>
          <w:szCs w:val="26"/>
          <w:lang w:val="fr-FR" w:eastAsia="en-GB"/>
        </w:rPr>
        <w:t xml:space="preserve">ICEVI </w:t>
      </w:r>
      <w:r w:rsidR="0039147B" w:rsidRPr="002F28FD">
        <w:rPr>
          <w:rFonts w:ascii="Calibri" w:eastAsia="Times New Roman" w:hAnsi="Calibri" w:cs="Calibri"/>
          <w:sz w:val="26"/>
          <w:szCs w:val="26"/>
          <w:lang w:val="fr-FR" w:eastAsia="en-GB"/>
        </w:rPr>
        <w:t xml:space="preserve">et l’UMA sont fermement convaincus que les gouvernements peuvent autonomiser les professionnels </w:t>
      </w:r>
      <w:r w:rsidR="00011C8B" w:rsidRPr="002F28FD">
        <w:rPr>
          <w:rFonts w:ascii="Calibri" w:eastAsia="Times New Roman" w:hAnsi="Calibri" w:cs="Calibri"/>
          <w:sz w:val="26"/>
          <w:szCs w:val="26"/>
          <w:lang w:val="fr-FR" w:eastAsia="en-GB"/>
        </w:rPr>
        <w:t>du DPE</w:t>
      </w:r>
      <w:r w:rsidR="0039147B" w:rsidRPr="002F28FD">
        <w:rPr>
          <w:rFonts w:ascii="Calibri" w:eastAsia="Times New Roman" w:hAnsi="Calibri" w:cs="Calibri"/>
          <w:sz w:val="26"/>
          <w:szCs w:val="26"/>
          <w:lang w:val="fr-FR" w:eastAsia="en-GB"/>
        </w:rPr>
        <w:t xml:space="preserve"> à l’aide de forma</w:t>
      </w:r>
      <w:r w:rsidR="00011C8B" w:rsidRPr="002F28FD">
        <w:rPr>
          <w:rFonts w:ascii="Calibri" w:eastAsia="Times New Roman" w:hAnsi="Calibri" w:cs="Calibri"/>
          <w:sz w:val="26"/>
          <w:szCs w:val="26"/>
          <w:lang w:val="fr-FR" w:eastAsia="en-GB"/>
        </w:rPr>
        <w:t>tions spécialisées et les munir</w:t>
      </w:r>
      <w:r w:rsidR="0039147B" w:rsidRPr="002F28FD">
        <w:rPr>
          <w:rFonts w:ascii="Calibri" w:eastAsia="Times New Roman" w:hAnsi="Calibri" w:cs="Calibri"/>
          <w:sz w:val="26"/>
          <w:szCs w:val="26"/>
          <w:lang w:val="fr-FR" w:eastAsia="en-GB"/>
        </w:rPr>
        <w:t xml:space="preserve"> de programmes et ressources spécifiquement pensés pour les enfants </w:t>
      </w:r>
      <w:r w:rsidR="0039147B" w:rsidRPr="002F28FD">
        <w:rPr>
          <w:rFonts w:ascii="Calibri" w:eastAsia="Times New Roman" w:hAnsi="Calibri" w:cs="Calibri"/>
          <w:color w:val="000000" w:themeColor="text1"/>
          <w:sz w:val="26"/>
          <w:szCs w:val="26"/>
          <w:lang w:val="fr-FR" w:eastAsia="en-GB"/>
        </w:rPr>
        <w:t>aveugles ou ayant une vision partielle</w:t>
      </w:r>
      <w:r w:rsidR="007F0085" w:rsidRPr="002F28FD">
        <w:rPr>
          <w:rFonts w:ascii="Calibri" w:eastAsia="Times New Roman" w:hAnsi="Calibri" w:cs="Calibri"/>
          <w:sz w:val="26"/>
          <w:szCs w:val="26"/>
          <w:lang w:val="fr-FR" w:eastAsia="en-GB"/>
        </w:rPr>
        <w:t xml:space="preserve">. </w:t>
      </w:r>
      <w:r w:rsidR="0039147B" w:rsidRPr="002F28FD">
        <w:rPr>
          <w:rFonts w:ascii="Calibri" w:eastAsia="Times New Roman" w:hAnsi="Calibri" w:cs="Calibri"/>
          <w:sz w:val="26"/>
          <w:szCs w:val="26"/>
          <w:lang w:val="fr-FR" w:eastAsia="en-GB"/>
        </w:rPr>
        <w:t xml:space="preserve">De plus, en adoptant ou en mettant en place des pratiques inclusives et à base communautaire </w:t>
      </w:r>
      <w:r w:rsidR="00011C8B" w:rsidRPr="002F28FD">
        <w:rPr>
          <w:rFonts w:ascii="Calibri" w:eastAsia="Times New Roman" w:hAnsi="Calibri" w:cs="Calibri"/>
          <w:sz w:val="26"/>
          <w:szCs w:val="26"/>
          <w:lang w:val="fr-FR" w:eastAsia="en-GB"/>
        </w:rPr>
        <w:t xml:space="preserve">au cœur desquelles se trouve </w:t>
      </w:r>
      <w:r w:rsidR="0039147B" w:rsidRPr="002F28FD">
        <w:rPr>
          <w:rFonts w:ascii="Calibri" w:eastAsia="Times New Roman" w:hAnsi="Calibri" w:cs="Calibri"/>
          <w:sz w:val="26"/>
          <w:szCs w:val="26"/>
          <w:lang w:val="fr-FR" w:eastAsia="en-GB"/>
        </w:rPr>
        <w:t xml:space="preserve">l’enfant, les gouvernements </w:t>
      </w:r>
      <w:r w:rsidR="00011C8B" w:rsidRPr="002F28FD">
        <w:rPr>
          <w:rFonts w:ascii="Calibri" w:eastAsia="Times New Roman" w:hAnsi="Calibri" w:cs="Calibri"/>
          <w:sz w:val="26"/>
          <w:szCs w:val="26"/>
          <w:lang w:val="fr-FR" w:eastAsia="en-GB"/>
        </w:rPr>
        <w:t xml:space="preserve">ont la capacité de </w:t>
      </w:r>
      <w:r w:rsidR="0039147B" w:rsidRPr="002F28FD">
        <w:rPr>
          <w:rFonts w:ascii="Calibri" w:eastAsia="Times New Roman" w:hAnsi="Calibri" w:cs="Calibri"/>
          <w:sz w:val="26"/>
          <w:szCs w:val="26"/>
          <w:lang w:val="fr-FR" w:eastAsia="en-GB"/>
        </w:rPr>
        <w:t xml:space="preserve">créer et encourager des interventions et programmes </w:t>
      </w:r>
      <w:r w:rsidR="00011C8B" w:rsidRPr="002F28FD">
        <w:rPr>
          <w:rFonts w:ascii="Calibri" w:eastAsia="Times New Roman" w:hAnsi="Calibri" w:cs="Calibri"/>
          <w:sz w:val="26"/>
          <w:szCs w:val="26"/>
          <w:lang w:val="fr-FR" w:eastAsia="en-GB"/>
        </w:rPr>
        <w:t>de DPE</w:t>
      </w:r>
      <w:r w:rsidR="0039147B" w:rsidRPr="002F28FD">
        <w:rPr>
          <w:rFonts w:ascii="Calibri" w:eastAsia="Times New Roman" w:hAnsi="Calibri" w:cs="Calibri"/>
          <w:sz w:val="26"/>
          <w:szCs w:val="26"/>
          <w:lang w:val="fr-FR" w:eastAsia="en-GB"/>
        </w:rPr>
        <w:t xml:space="preserve"> qui embrassent la diversité</w:t>
      </w:r>
      <w:r w:rsidR="00011C8B" w:rsidRPr="002F28FD">
        <w:rPr>
          <w:rFonts w:ascii="Calibri" w:eastAsia="Times New Roman" w:hAnsi="Calibri" w:cs="Calibri"/>
          <w:sz w:val="26"/>
          <w:szCs w:val="26"/>
          <w:lang w:val="fr-FR" w:eastAsia="en-GB"/>
        </w:rPr>
        <w:t xml:space="preserve"> et encouragent une culture d</w:t>
      </w:r>
      <w:r w:rsidR="0039147B" w:rsidRPr="002F28FD">
        <w:rPr>
          <w:rFonts w:ascii="Calibri" w:eastAsia="Times New Roman" w:hAnsi="Calibri" w:cs="Calibri"/>
          <w:sz w:val="26"/>
          <w:szCs w:val="26"/>
          <w:lang w:val="fr-FR" w:eastAsia="en-GB"/>
        </w:rPr>
        <w:t>’inclusion et de justice sociale pour tous</w:t>
      </w:r>
      <w:r w:rsidR="007F0085" w:rsidRPr="002F28FD">
        <w:rPr>
          <w:rFonts w:ascii="Calibri" w:eastAsia="Times New Roman" w:hAnsi="Calibri" w:cs="Calibri"/>
          <w:sz w:val="26"/>
          <w:szCs w:val="26"/>
          <w:lang w:val="fr-FR" w:eastAsia="en-GB"/>
        </w:rPr>
        <w:t>.</w:t>
      </w:r>
      <w:r w:rsidR="001F7B1D" w:rsidRPr="002F28FD">
        <w:rPr>
          <w:rFonts w:ascii="Calibri" w:eastAsia="Times New Roman" w:hAnsi="Calibri" w:cs="Calibri"/>
          <w:sz w:val="26"/>
          <w:szCs w:val="26"/>
          <w:lang w:val="fr-FR" w:eastAsia="en-GB"/>
        </w:rPr>
        <w:t xml:space="preserve"> </w:t>
      </w:r>
      <w:r w:rsidR="0039147B" w:rsidRPr="002F28FD">
        <w:rPr>
          <w:rFonts w:ascii="Calibri" w:eastAsia="Times New Roman" w:hAnsi="Calibri" w:cs="Calibri"/>
          <w:sz w:val="26"/>
          <w:szCs w:val="26"/>
          <w:lang w:val="fr-FR" w:eastAsia="en-GB"/>
        </w:rPr>
        <w:t xml:space="preserve">La recherche l’a bien compris, démontrant que des programmes </w:t>
      </w:r>
      <w:r w:rsidR="00011C8B" w:rsidRPr="002F28FD">
        <w:rPr>
          <w:rFonts w:ascii="Calibri" w:eastAsia="Times New Roman" w:hAnsi="Calibri" w:cs="Calibri"/>
          <w:sz w:val="26"/>
          <w:szCs w:val="26"/>
          <w:lang w:val="fr-FR" w:eastAsia="en-GB"/>
        </w:rPr>
        <w:t>de DPE</w:t>
      </w:r>
      <w:r w:rsidR="0039147B" w:rsidRPr="002F28FD">
        <w:rPr>
          <w:rFonts w:ascii="Calibri" w:eastAsia="Times New Roman" w:hAnsi="Calibri" w:cs="Calibri"/>
          <w:sz w:val="26"/>
          <w:szCs w:val="26"/>
          <w:lang w:val="fr-FR" w:eastAsia="en-GB"/>
        </w:rPr>
        <w:t xml:space="preserve"> inclusifs et accessibles bénéficient non seulement aux enfants en situation de handicap mais favorisent aussi une culture de l’acceptation et de la diversité parmi tous les enfants</w:t>
      </w:r>
      <w:r w:rsidR="001F7B1D" w:rsidRPr="002F28FD">
        <w:rPr>
          <w:rFonts w:ascii="Calibri" w:eastAsia="Times New Roman" w:hAnsi="Calibri" w:cs="Calibri"/>
          <w:sz w:val="26"/>
          <w:szCs w:val="26"/>
          <w:lang w:val="fr-FR" w:eastAsia="en-GB"/>
        </w:rPr>
        <w:t xml:space="preserve">. </w:t>
      </w:r>
      <w:r w:rsidR="00011C8B" w:rsidRPr="002F28FD">
        <w:rPr>
          <w:rFonts w:ascii="Calibri" w:eastAsia="Times New Roman" w:hAnsi="Calibri" w:cs="Calibri"/>
          <w:sz w:val="26"/>
          <w:szCs w:val="26"/>
          <w:lang w:val="fr-FR" w:eastAsia="en-GB"/>
        </w:rPr>
        <w:t>Nous, l’</w:t>
      </w:r>
      <w:r w:rsidR="00B56D8A" w:rsidRPr="002F28FD">
        <w:rPr>
          <w:rFonts w:ascii="Calibri" w:eastAsia="Times New Roman" w:hAnsi="Calibri" w:cs="Calibri"/>
          <w:sz w:val="26"/>
          <w:szCs w:val="26"/>
          <w:lang w:val="fr-FR" w:eastAsia="en-GB"/>
        </w:rPr>
        <w:t xml:space="preserve">ICEVI </w:t>
      </w:r>
      <w:r w:rsidR="0039147B" w:rsidRPr="002F28FD">
        <w:rPr>
          <w:rFonts w:ascii="Calibri" w:eastAsia="Times New Roman" w:hAnsi="Calibri" w:cs="Calibri"/>
          <w:sz w:val="26"/>
          <w:szCs w:val="26"/>
          <w:lang w:val="fr-FR" w:eastAsia="en-GB"/>
        </w:rPr>
        <w:t xml:space="preserve">et </w:t>
      </w:r>
      <w:r w:rsidR="00011C8B" w:rsidRPr="002F28FD">
        <w:rPr>
          <w:rFonts w:ascii="Calibri" w:eastAsia="Times New Roman" w:hAnsi="Calibri" w:cs="Calibri"/>
          <w:sz w:val="26"/>
          <w:szCs w:val="26"/>
          <w:lang w:val="fr-FR" w:eastAsia="en-GB"/>
        </w:rPr>
        <w:t>l’</w:t>
      </w:r>
      <w:r w:rsidR="0039147B" w:rsidRPr="002F28FD">
        <w:rPr>
          <w:rFonts w:ascii="Calibri" w:eastAsia="Times New Roman" w:hAnsi="Calibri" w:cs="Calibri"/>
          <w:sz w:val="26"/>
          <w:szCs w:val="26"/>
          <w:lang w:val="fr-FR" w:eastAsia="en-GB"/>
        </w:rPr>
        <w:t>UMA, réitérons que les milieux inclusifs encouragent l’intégration sociale, réduisent la stigmatisation et préparent tous les enfants à faire partie d’une société plus inclusive</w:t>
      </w:r>
      <w:r w:rsidR="001F7B1D" w:rsidRPr="002F28FD">
        <w:rPr>
          <w:rFonts w:ascii="Calibri" w:eastAsia="Times New Roman" w:hAnsi="Calibri" w:cs="Calibri"/>
          <w:sz w:val="26"/>
          <w:szCs w:val="26"/>
          <w:lang w:val="fr-FR" w:eastAsia="en-GB"/>
        </w:rPr>
        <w:t xml:space="preserve">. </w:t>
      </w:r>
      <w:r w:rsidR="0039147B" w:rsidRPr="002F28FD">
        <w:rPr>
          <w:rFonts w:ascii="Calibri" w:eastAsia="Times New Roman" w:hAnsi="Calibri" w:cs="Calibri"/>
          <w:sz w:val="26"/>
          <w:szCs w:val="26"/>
          <w:lang w:val="fr-FR" w:eastAsia="en-GB"/>
        </w:rPr>
        <w:t xml:space="preserve">Atteindre ce but exige néanmoins des efforts de collaboration délibérés entre les gouvernements et les OPH, </w:t>
      </w:r>
      <w:r w:rsidR="00BD63B6" w:rsidRPr="002F28FD">
        <w:rPr>
          <w:rFonts w:ascii="Calibri" w:eastAsia="Times New Roman" w:hAnsi="Calibri" w:cs="Calibri"/>
          <w:sz w:val="26"/>
          <w:szCs w:val="26"/>
          <w:lang w:val="fr-FR" w:eastAsia="en-GB"/>
        </w:rPr>
        <w:t xml:space="preserve">ainsi que </w:t>
      </w:r>
      <w:r w:rsidR="0039147B" w:rsidRPr="002F28FD">
        <w:rPr>
          <w:rFonts w:ascii="Calibri" w:eastAsia="Times New Roman" w:hAnsi="Calibri" w:cs="Calibri"/>
          <w:sz w:val="26"/>
          <w:szCs w:val="26"/>
          <w:lang w:val="fr-FR" w:eastAsia="en-GB"/>
        </w:rPr>
        <w:t>le secteur privé et le reste des parties prenantes pertinentes, des ressources suffisantes et un plaidoyer solide de la part des OPH</w:t>
      </w:r>
      <w:r w:rsidR="00011C8B" w:rsidRPr="002F28FD">
        <w:rPr>
          <w:rFonts w:ascii="Calibri" w:eastAsia="Times New Roman" w:hAnsi="Calibri" w:cs="Calibri"/>
          <w:sz w:val="26"/>
          <w:szCs w:val="26"/>
          <w:lang w:val="fr-FR" w:eastAsia="en-GB"/>
        </w:rPr>
        <w:t>, des</w:t>
      </w:r>
      <w:r w:rsidR="0039147B" w:rsidRPr="002F28FD">
        <w:rPr>
          <w:rFonts w:ascii="Calibri" w:eastAsia="Times New Roman" w:hAnsi="Calibri" w:cs="Calibri"/>
          <w:sz w:val="26"/>
          <w:szCs w:val="26"/>
          <w:lang w:val="fr-FR" w:eastAsia="en-GB"/>
        </w:rPr>
        <w:t xml:space="preserve"> organisations de la société civile, </w:t>
      </w:r>
      <w:r w:rsidR="00BD63B6" w:rsidRPr="002F28FD">
        <w:rPr>
          <w:rFonts w:ascii="Calibri" w:eastAsia="Times New Roman" w:hAnsi="Calibri" w:cs="Calibri"/>
          <w:sz w:val="26"/>
          <w:szCs w:val="26"/>
          <w:lang w:val="fr-FR" w:eastAsia="en-GB"/>
        </w:rPr>
        <w:t>sans oublier l</w:t>
      </w:r>
      <w:r w:rsidR="0039147B" w:rsidRPr="002F28FD">
        <w:rPr>
          <w:rFonts w:ascii="Calibri" w:eastAsia="Times New Roman" w:hAnsi="Calibri" w:cs="Calibri"/>
          <w:sz w:val="26"/>
          <w:szCs w:val="26"/>
          <w:lang w:val="fr-FR" w:eastAsia="en-GB"/>
        </w:rPr>
        <w:t xml:space="preserve">es parents et soignants des enfants </w:t>
      </w:r>
      <w:r w:rsidR="0039147B" w:rsidRPr="002F28FD">
        <w:rPr>
          <w:rFonts w:ascii="Calibri" w:eastAsia="Times New Roman" w:hAnsi="Calibri" w:cs="Calibri"/>
          <w:color w:val="000000" w:themeColor="text1"/>
          <w:sz w:val="26"/>
          <w:szCs w:val="26"/>
          <w:lang w:val="fr-FR" w:eastAsia="en-GB"/>
        </w:rPr>
        <w:t>aveugles ou ayant une vision partielle</w:t>
      </w:r>
      <w:r w:rsidR="001F7B1D" w:rsidRPr="002F28FD">
        <w:rPr>
          <w:rFonts w:ascii="Calibri" w:eastAsia="Times New Roman" w:hAnsi="Calibri" w:cs="Calibri"/>
          <w:sz w:val="26"/>
          <w:szCs w:val="26"/>
          <w:lang w:val="fr-FR" w:eastAsia="en-GB"/>
        </w:rPr>
        <w:t>.</w:t>
      </w:r>
    </w:p>
    <w:p w14:paraId="6ABB1CD9" w14:textId="735BF308" w:rsidR="003C4B32" w:rsidRPr="002F28FD" w:rsidRDefault="0039147B" w:rsidP="00A0081E">
      <w:pPr>
        <w:pStyle w:val="Ttulo"/>
        <w:spacing w:after="240" w:line="276" w:lineRule="auto"/>
        <w:rPr>
          <w:rFonts w:cs="Calibri"/>
          <w:b w:val="0"/>
          <w:bCs/>
          <w:color w:val="3A7C22" w:themeColor="accent6" w:themeShade="BF"/>
          <w:sz w:val="30"/>
          <w:szCs w:val="30"/>
          <w:lang w:val="fr-FR"/>
        </w:rPr>
      </w:pPr>
      <w:r w:rsidRPr="002F28FD">
        <w:rPr>
          <w:rFonts w:cs="Calibri"/>
          <w:bCs/>
          <w:color w:val="3A7C22" w:themeColor="accent6" w:themeShade="BF"/>
          <w:sz w:val="30"/>
          <w:szCs w:val="30"/>
          <w:lang w:val="fr-FR"/>
        </w:rPr>
        <w:t>À propos de nous</w:t>
      </w:r>
    </w:p>
    <w:p w14:paraId="274E94B7" w14:textId="5383F8A4" w:rsidR="003C4B32" w:rsidRPr="002F28FD" w:rsidRDefault="001A453F" w:rsidP="00A0081E">
      <w:pPr>
        <w:pStyle w:val="Ttulo"/>
        <w:spacing w:line="276" w:lineRule="auto"/>
        <w:rPr>
          <w:rFonts w:cs="Calibri"/>
          <w:b w:val="0"/>
          <w:bCs/>
          <w:color w:val="3A7C22" w:themeColor="accent6" w:themeShade="BF"/>
          <w:sz w:val="28"/>
          <w:szCs w:val="28"/>
          <w:lang w:val="fr-FR"/>
        </w:rPr>
      </w:pPr>
      <w:r w:rsidRPr="002F28FD">
        <w:rPr>
          <w:rFonts w:cs="Calibri"/>
          <w:color w:val="3A7C22" w:themeColor="accent6" w:themeShade="BF"/>
          <w:sz w:val="26"/>
          <w:szCs w:val="26"/>
          <w:lang w:val="fr-FR"/>
        </w:rPr>
        <w:t>Conseil international pour l’éducation des personnes ayant un handicap visuel</w:t>
      </w:r>
      <w:r w:rsidRPr="002F28FD">
        <w:rPr>
          <w:rFonts w:cs="Calibri"/>
          <w:bCs/>
          <w:color w:val="3A7C22" w:themeColor="accent6" w:themeShade="BF"/>
          <w:sz w:val="28"/>
          <w:szCs w:val="28"/>
          <w:lang w:val="fr-FR"/>
        </w:rPr>
        <w:t xml:space="preserve"> </w:t>
      </w:r>
    </w:p>
    <w:p w14:paraId="6F4C9782" w14:textId="0DA05408" w:rsidR="003C4B32" w:rsidRPr="002F28FD" w:rsidRDefault="00A63202"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La vocation de l’</w:t>
      </w:r>
      <w:r w:rsidR="003C4B32" w:rsidRPr="002F28FD">
        <w:rPr>
          <w:rFonts w:ascii="Calibri" w:hAnsi="Calibri" w:cs="Calibri"/>
          <w:sz w:val="26"/>
          <w:szCs w:val="26"/>
          <w:lang w:val="fr-FR"/>
        </w:rPr>
        <w:t xml:space="preserve">ICEVI </w:t>
      </w:r>
      <w:r w:rsidRPr="002F28FD">
        <w:rPr>
          <w:rFonts w:ascii="Calibri" w:hAnsi="Calibri" w:cs="Calibri"/>
          <w:sz w:val="26"/>
          <w:szCs w:val="26"/>
          <w:lang w:val="fr-FR"/>
        </w:rPr>
        <w:t xml:space="preserve">est de faire avancer les droits des personnes aveugles ou ayant une vision partielle, pour leur permettre d’accéder à une éducation inclusive, juste et </w:t>
      </w:r>
      <w:r w:rsidRPr="002F28FD">
        <w:rPr>
          <w:rFonts w:ascii="Calibri" w:hAnsi="Calibri" w:cs="Calibri"/>
          <w:sz w:val="26"/>
          <w:szCs w:val="26"/>
          <w:lang w:val="fr-FR"/>
        </w:rPr>
        <w:lastRenderedPageBreak/>
        <w:t>de qualité</w:t>
      </w:r>
      <w:r w:rsidR="003C4B32" w:rsidRPr="002F28FD">
        <w:rPr>
          <w:rFonts w:ascii="Calibri" w:hAnsi="Calibri" w:cs="Calibri"/>
          <w:sz w:val="26"/>
          <w:szCs w:val="26"/>
          <w:lang w:val="fr-FR"/>
        </w:rPr>
        <w:t xml:space="preserve">. </w:t>
      </w:r>
      <w:r w:rsidRPr="002F28FD">
        <w:rPr>
          <w:rFonts w:ascii="Calibri" w:hAnsi="Calibri" w:cs="Calibri"/>
          <w:sz w:val="26"/>
          <w:szCs w:val="26"/>
          <w:lang w:val="fr-FR"/>
        </w:rPr>
        <w:t xml:space="preserve">Réseau international comptant de nombreux membres, l’ICEVI exerce son mandat animé de la ferme conviction que toutes les personnes aveugles ou ayant une vision partielle et leurs familles ont le droit </w:t>
      </w:r>
      <w:r w:rsidR="003C4B32" w:rsidRPr="002F28FD">
        <w:rPr>
          <w:rFonts w:ascii="Calibri" w:hAnsi="Calibri" w:cs="Calibri"/>
          <w:sz w:val="26"/>
          <w:szCs w:val="26"/>
          <w:lang w:val="fr-FR"/>
        </w:rPr>
        <w:t xml:space="preserve">(1) </w:t>
      </w:r>
      <w:r w:rsidRPr="002F28FD">
        <w:rPr>
          <w:rFonts w:ascii="Calibri" w:hAnsi="Calibri" w:cs="Calibri"/>
          <w:sz w:val="26"/>
          <w:szCs w:val="26"/>
          <w:lang w:val="fr-FR"/>
        </w:rPr>
        <w:t>de recevoir un éventail complet de services éducatifs et de faire partie des programmes didactiques mis en place dans leurs communautés et pays respectifs ;</w:t>
      </w:r>
      <w:r w:rsidR="003C4B32" w:rsidRPr="002F28FD">
        <w:rPr>
          <w:rFonts w:ascii="Calibri" w:hAnsi="Calibri" w:cs="Calibri"/>
          <w:sz w:val="26"/>
          <w:szCs w:val="26"/>
          <w:lang w:val="fr-FR"/>
        </w:rPr>
        <w:t xml:space="preserve"> (2) </w:t>
      </w:r>
      <w:r w:rsidRPr="002F28FD">
        <w:rPr>
          <w:rFonts w:ascii="Calibri" w:hAnsi="Calibri" w:cs="Calibri"/>
          <w:sz w:val="26"/>
          <w:szCs w:val="26"/>
          <w:lang w:val="fr-FR"/>
        </w:rPr>
        <w:t>de bénéficier d’une intervention précoce, du développement de la petite enfance, de soins et d</w:t>
      </w:r>
      <w:r w:rsidR="00011C8B" w:rsidRPr="002F28FD">
        <w:rPr>
          <w:rFonts w:ascii="Calibri" w:hAnsi="Calibri" w:cs="Calibri"/>
          <w:sz w:val="26"/>
          <w:szCs w:val="26"/>
          <w:lang w:val="fr-FR"/>
        </w:rPr>
        <w:t xml:space="preserve">’une </w:t>
      </w:r>
      <w:r w:rsidRPr="002F28FD">
        <w:rPr>
          <w:rFonts w:ascii="Calibri" w:hAnsi="Calibri" w:cs="Calibri"/>
          <w:sz w:val="26"/>
          <w:szCs w:val="26"/>
          <w:lang w:val="fr-FR"/>
        </w:rPr>
        <w:t>éducation pr</w:t>
      </w:r>
      <w:r w:rsidR="00011C8B" w:rsidRPr="002F28FD">
        <w:rPr>
          <w:rFonts w:ascii="Calibri" w:hAnsi="Calibri" w:cs="Calibri"/>
          <w:sz w:val="26"/>
          <w:szCs w:val="26"/>
          <w:lang w:val="fr-FR"/>
        </w:rPr>
        <w:t>é-</w:t>
      </w:r>
      <w:r w:rsidRPr="002F28FD">
        <w:rPr>
          <w:rFonts w:ascii="Calibri" w:hAnsi="Calibri" w:cs="Calibri"/>
          <w:sz w:val="26"/>
          <w:szCs w:val="26"/>
          <w:lang w:val="fr-FR"/>
        </w:rPr>
        <w:t xml:space="preserve">primaire ; </w:t>
      </w:r>
      <w:r w:rsidR="003C4B32" w:rsidRPr="002F28FD">
        <w:rPr>
          <w:rFonts w:ascii="Calibri" w:hAnsi="Calibri" w:cs="Calibri"/>
          <w:sz w:val="26"/>
          <w:szCs w:val="26"/>
          <w:lang w:val="fr-FR"/>
        </w:rPr>
        <w:t xml:space="preserve">(3) </w:t>
      </w:r>
      <w:r w:rsidRPr="002F28FD">
        <w:rPr>
          <w:rFonts w:ascii="Calibri" w:hAnsi="Calibri" w:cs="Calibri"/>
          <w:sz w:val="26"/>
          <w:szCs w:val="26"/>
          <w:lang w:val="fr-FR"/>
        </w:rPr>
        <w:t xml:space="preserve">d’être soutenues par des enseignants et professionnels convenablement formés </w:t>
      </w:r>
      <w:r w:rsidR="003C4B32" w:rsidRPr="002F28FD">
        <w:rPr>
          <w:rFonts w:ascii="Calibri" w:hAnsi="Calibri" w:cs="Calibri"/>
          <w:sz w:val="26"/>
          <w:szCs w:val="26"/>
          <w:lang w:val="fr-FR"/>
        </w:rPr>
        <w:t xml:space="preserve">; (4) </w:t>
      </w:r>
      <w:r w:rsidRPr="002F28FD">
        <w:rPr>
          <w:rFonts w:ascii="Calibri" w:hAnsi="Calibri" w:cs="Calibri"/>
          <w:sz w:val="26"/>
          <w:szCs w:val="26"/>
          <w:lang w:val="fr-FR"/>
        </w:rPr>
        <w:t xml:space="preserve">de voir </w:t>
      </w:r>
      <w:r w:rsidR="00E52B35" w:rsidRPr="002F28FD">
        <w:rPr>
          <w:rFonts w:ascii="Calibri" w:hAnsi="Calibri" w:cs="Calibri"/>
          <w:sz w:val="26"/>
          <w:szCs w:val="26"/>
          <w:lang w:val="fr-FR"/>
        </w:rPr>
        <w:t>raisonnablement satisfait</w:t>
      </w:r>
      <w:r w:rsidR="00011C8B" w:rsidRPr="002F28FD">
        <w:rPr>
          <w:rFonts w:ascii="Calibri" w:hAnsi="Calibri" w:cs="Calibri"/>
          <w:sz w:val="26"/>
          <w:szCs w:val="26"/>
          <w:lang w:val="fr-FR"/>
        </w:rPr>
        <w:t>e</w:t>
      </w:r>
      <w:r w:rsidR="00E52B35" w:rsidRPr="002F28FD">
        <w:rPr>
          <w:rFonts w:ascii="Calibri" w:hAnsi="Calibri" w:cs="Calibri"/>
          <w:sz w:val="26"/>
          <w:szCs w:val="26"/>
          <w:lang w:val="fr-FR"/>
        </w:rPr>
        <w:t xml:space="preserve">s leurs nécessités, </w:t>
      </w:r>
      <w:r w:rsidR="00011C8B" w:rsidRPr="002F28FD">
        <w:rPr>
          <w:rFonts w:ascii="Calibri" w:hAnsi="Calibri" w:cs="Calibri"/>
          <w:sz w:val="26"/>
          <w:szCs w:val="26"/>
          <w:lang w:val="fr-FR"/>
        </w:rPr>
        <w:t xml:space="preserve">et notamment l’accès aux </w:t>
      </w:r>
      <w:r w:rsidR="00E52B35" w:rsidRPr="002F28FD">
        <w:rPr>
          <w:rFonts w:ascii="Calibri" w:hAnsi="Calibri" w:cs="Calibri"/>
          <w:sz w:val="26"/>
          <w:szCs w:val="26"/>
          <w:lang w:val="fr-FR"/>
        </w:rPr>
        <w:t xml:space="preserve">supports didactiques, la technologie améliorée, les programmes et méthodes d’enseignement de </w:t>
      </w:r>
      <w:r w:rsidR="00011C8B" w:rsidRPr="002F28FD">
        <w:rPr>
          <w:rFonts w:ascii="Calibri" w:hAnsi="Calibri" w:cs="Calibri"/>
          <w:sz w:val="26"/>
          <w:szCs w:val="26"/>
          <w:lang w:val="fr-FR"/>
        </w:rPr>
        <w:t>haute qualité</w:t>
      </w:r>
      <w:r w:rsidR="00E52B35" w:rsidRPr="002F28FD">
        <w:rPr>
          <w:rFonts w:ascii="Calibri" w:hAnsi="Calibri" w:cs="Calibri"/>
          <w:sz w:val="26"/>
          <w:szCs w:val="26"/>
          <w:lang w:val="fr-FR"/>
        </w:rPr>
        <w:t xml:space="preserve"> et conformes aux bonnes pratiques </w:t>
      </w:r>
      <w:r w:rsidR="003C4B32" w:rsidRPr="002F28FD">
        <w:rPr>
          <w:rFonts w:ascii="Calibri" w:hAnsi="Calibri" w:cs="Calibri"/>
          <w:sz w:val="26"/>
          <w:szCs w:val="26"/>
          <w:lang w:val="fr-FR"/>
        </w:rPr>
        <w:t>; (5)</w:t>
      </w:r>
      <w:r w:rsidR="00E52B35" w:rsidRPr="002F28FD">
        <w:rPr>
          <w:rFonts w:ascii="Calibri" w:hAnsi="Calibri" w:cs="Calibri"/>
          <w:sz w:val="26"/>
          <w:szCs w:val="26"/>
          <w:lang w:val="fr-FR"/>
        </w:rPr>
        <w:t xml:space="preserve"> de vivre dans des environnements </w:t>
      </w:r>
      <w:r w:rsidR="00011C8B" w:rsidRPr="002F28FD">
        <w:rPr>
          <w:rFonts w:ascii="Calibri" w:hAnsi="Calibri" w:cs="Calibri"/>
          <w:sz w:val="26"/>
          <w:szCs w:val="26"/>
          <w:lang w:val="fr-FR"/>
        </w:rPr>
        <w:t xml:space="preserve">dépourvus de </w:t>
      </w:r>
      <w:r w:rsidR="00E52B35" w:rsidRPr="002F28FD">
        <w:rPr>
          <w:rFonts w:ascii="Calibri" w:hAnsi="Calibri" w:cs="Calibri"/>
          <w:sz w:val="26"/>
          <w:szCs w:val="26"/>
          <w:lang w:val="fr-FR"/>
        </w:rPr>
        <w:t xml:space="preserve">barrières, de stigmatisation sociale et de stéréotypes ; et </w:t>
      </w:r>
      <w:r w:rsidR="003C4B32" w:rsidRPr="002F28FD">
        <w:rPr>
          <w:rFonts w:ascii="Calibri" w:hAnsi="Calibri" w:cs="Calibri"/>
          <w:sz w:val="26"/>
          <w:szCs w:val="26"/>
          <w:lang w:val="fr-FR"/>
        </w:rPr>
        <w:t xml:space="preserve">(6) </w:t>
      </w:r>
      <w:r w:rsidR="00E52B35" w:rsidRPr="002F28FD">
        <w:rPr>
          <w:rFonts w:ascii="Calibri" w:hAnsi="Calibri" w:cs="Calibri"/>
          <w:sz w:val="26"/>
          <w:szCs w:val="26"/>
          <w:lang w:val="fr-FR"/>
        </w:rPr>
        <w:t>de mener une vie fructueuse en accord avec leurs aspirations et leurs capacités, sans discrimination et sur la base de l’égalité des chances</w:t>
      </w:r>
      <w:r w:rsidR="003C4B32" w:rsidRPr="002F28FD">
        <w:rPr>
          <w:rFonts w:ascii="Calibri" w:hAnsi="Calibri" w:cs="Calibri"/>
          <w:sz w:val="26"/>
          <w:szCs w:val="26"/>
          <w:lang w:val="fr-FR"/>
        </w:rPr>
        <w:t>.</w:t>
      </w:r>
    </w:p>
    <w:p w14:paraId="6F708D48" w14:textId="378B55D4" w:rsidR="00A05705" w:rsidRPr="002F28FD" w:rsidRDefault="00E7651F" w:rsidP="00A0081E">
      <w:pPr>
        <w:pStyle w:val="Ttulo"/>
        <w:spacing w:before="240" w:line="276" w:lineRule="auto"/>
        <w:rPr>
          <w:rFonts w:cs="Calibri"/>
          <w:b w:val="0"/>
          <w:bCs/>
          <w:color w:val="3A7C22" w:themeColor="accent6" w:themeShade="BF"/>
          <w:sz w:val="28"/>
          <w:szCs w:val="28"/>
          <w:lang w:val="fr-FR"/>
        </w:rPr>
      </w:pPr>
      <w:r w:rsidRPr="002F28FD">
        <w:rPr>
          <w:rFonts w:cs="Calibri"/>
          <w:bCs/>
          <w:color w:val="3A7C22" w:themeColor="accent6" w:themeShade="BF"/>
          <w:sz w:val="28"/>
          <w:szCs w:val="28"/>
          <w:lang w:val="fr-FR"/>
        </w:rPr>
        <w:t>Union mondiale des aveugles</w:t>
      </w:r>
      <w:r w:rsidR="00A05705" w:rsidRPr="002F28FD">
        <w:rPr>
          <w:rFonts w:cs="Calibri"/>
          <w:bCs/>
          <w:color w:val="3A7C22" w:themeColor="accent6" w:themeShade="BF"/>
          <w:sz w:val="28"/>
          <w:szCs w:val="28"/>
          <w:lang w:val="fr-FR"/>
        </w:rPr>
        <w:t xml:space="preserve"> </w:t>
      </w:r>
    </w:p>
    <w:p w14:paraId="4BE8F6B2" w14:textId="016D4BD1" w:rsidR="00A05705" w:rsidRPr="002F28FD" w:rsidRDefault="00E7651F"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L’UMA est l’organisation mondiale qui représente les plus de 253 millions de personnes aveugles ou ayant une vision partielle</w:t>
      </w:r>
      <w:r w:rsidR="00A05705" w:rsidRPr="002F28FD">
        <w:rPr>
          <w:rFonts w:ascii="Calibri" w:hAnsi="Calibri" w:cs="Calibri"/>
          <w:sz w:val="26"/>
          <w:szCs w:val="26"/>
          <w:lang w:val="fr-FR"/>
        </w:rPr>
        <w:t xml:space="preserve">. </w:t>
      </w:r>
      <w:r w:rsidRPr="002F28FD">
        <w:rPr>
          <w:rFonts w:ascii="Calibri" w:hAnsi="Calibri" w:cs="Calibri"/>
          <w:sz w:val="26"/>
          <w:szCs w:val="26"/>
          <w:lang w:val="fr-FR"/>
        </w:rPr>
        <w:t xml:space="preserve">Nous existons pour créer </w:t>
      </w:r>
      <w:r w:rsidR="002F28FD">
        <w:rPr>
          <w:rFonts w:ascii="Calibri" w:hAnsi="Calibri" w:cs="Calibri"/>
          <w:sz w:val="26"/>
          <w:szCs w:val="26"/>
          <w:lang w:val="fr-FR"/>
        </w:rPr>
        <w:t xml:space="preserve">ensemble </w:t>
      </w:r>
      <w:r w:rsidRPr="002F28FD">
        <w:rPr>
          <w:rFonts w:ascii="Calibri" w:hAnsi="Calibri" w:cs="Calibri"/>
          <w:sz w:val="26"/>
          <w:szCs w:val="26"/>
          <w:lang w:val="fr-FR"/>
        </w:rPr>
        <w:t>un avenir où les personnes aveugles ou ayant une vision partielle peuvent vivre en toute autonomie, librement et prendre pleinement part à la vie commune. Notre mission consiste à faire progresser les droits humains, autonomiser nos membres et améliorer les conditions de vie de toutes les personnes aveugles ou ayant une vision partielle dans le monde.</w:t>
      </w:r>
      <w:r w:rsidR="00A05705" w:rsidRPr="002F28FD">
        <w:rPr>
          <w:rFonts w:ascii="Calibri" w:hAnsi="Calibri" w:cs="Calibri"/>
          <w:sz w:val="26"/>
          <w:szCs w:val="26"/>
          <w:lang w:val="fr-FR"/>
        </w:rPr>
        <w:t xml:space="preserve"> </w:t>
      </w:r>
      <w:r w:rsidRPr="002F28FD">
        <w:rPr>
          <w:rFonts w:ascii="Calibri" w:hAnsi="Calibri" w:cs="Calibri"/>
          <w:sz w:val="26"/>
          <w:szCs w:val="26"/>
          <w:lang w:val="fr-FR"/>
        </w:rPr>
        <w:t>Notre travail repose sur la profonde conviction que la pleine mise en place et la conformité avec la CDPH mèneront à une société plus inclusive, plus accessible et plus égale. Nous sommes membre fondateur de l’</w:t>
      </w:r>
      <w:r w:rsidR="00A05705" w:rsidRPr="002F28FD">
        <w:rPr>
          <w:rFonts w:ascii="Calibri" w:hAnsi="Calibri" w:cs="Calibri"/>
          <w:sz w:val="26"/>
          <w:szCs w:val="26"/>
          <w:lang w:val="fr-FR"/>
        </w:rPr>
        <w:t xml:space="preserve">International Disability Alliance (IDA), </w:t>
      </w:r>
      <w:r w:rsidR="009C66E3" w:rsidRPr="002F28FD">
        <w:rPr>
          <w:rFonts w:ascii="Calibri" w:hAnsi="Calibri" w:cs="Calibri"/>
          <w:sz w:val="26"/>
          <w:szCs w:val="26"/>
          <w:lang w:val="fr-FR"/>
        </w:rPr>
        <w:t>au conseil de laquelle nous siégeons</w:t>
      </w:r>
      <w:r w:rsidR="00A05705" w:rsidRPr="002F28FD">
        <w:rPr>
          <w:rFonts w:ascii="Calibri" w:hAnsi="Calibri" w:cs="Calibri"/>
          <w:sz w:val="26"/>
          <w:szCs w:val="26"/>
          <w:lang w:val="fr-FR"/>
        </w:rPr>
        <w:t xml:space="preserve">. </w:t>
      </w:r>
    </w:p>
    <w:p w14:paraId="39D483EE" w14:textId="77777777" w:rsidR="00A05705" w:rsidRPr="002F28FD" w:rsidRDefault="00A05705" w:rsidP="00A0081E">
      <w:pPr>
        <w:spacing w:line="276" w:lineRule="auto"/>
        <w:jc w:val="both"/>
        <w:rPr>
          <w:rFonts w:ascii="Calibri" w:hAnsi="Calibri" w:cs="Calibri"/>
          <w:sz w:val="28"/>
          <w:szCs w:val="28"/>
          <w:lang w:val="fr-FR"/>
        </w:rPr>
      </w:pPr>
    </w:p>
    <w:p w14:paraId="28D60499" w14:textId="441F686D" w:rsidR="00A05705" w:rsidRPr="002F28FD" w:rsidRDefault="001A453F" w:rsidP="00A0081E">
      <w:pPr>
        <w:pStyle w:val="Ttulo"/>
        <w:spacing w:after="240" w:line="276" w:lineRule="auto"/>
        <w:rPr>
          <w:rFonts w:cs="Calibri"/>
          <w:b w:val="0"/>
          <w:bCs/>
          <w:color w:val="3A7C22" w:themeColor="accent6" w:themeShade="BF"/>
          <w:sz w:val="30"/>
          <w:szCs w:val="30"/>
          <w:lang w:val="fr-FR"/>
        </w:rPr>
      </w:pPr>
      <w:r w:rsidRPr="002F28FD">
        <w:rPr>
          <w:rFonts w:cs="Calibri"/>
          <w:bCs/>
          <w:color w:val="3A7C22" w:themeColor="accent6" w:themeShade="BF"/>
          <w:sz w:val="30"/>
          <w:szCs w:val="30"/>
          <w:lang w:val="fr-FR"/>
        </w:rPr>
        <w:t>Contactez-nous</w:t>
      </w:r>
      <w:r w:rsidR="00A05705" w:rsidRPr="002F28FD">
        <w:rPr>
          <w:rFonts w:cs="Calibri"/>
          <w:bCs/>
          <w:color w:val="3A7C22" w:themeColor="accent6" w:themeShade="BF"/>
          <w:sz w:val="30"/>
          <w:szCs w:val="30"/>
          <w:lang w:val="fr-FR"/>
        </w:rPr>
        <w:t xml:space="preserve"> </w:t>
      </w:r>
    </w:p>
    <w:p w14:paraId="0FE78A9F" w14:textId="3F537BB6" w:rsidR="00CC2CE5" w:rsidRPr="002F28FD" w:rsidRDefault="007C43BE"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Direc</w:t>
      </w:r>
      <w:r w:rsidR="0083295F" w:rsidRPr="002F28FD">
        <w:rPr>
          <w:rFonts w:ascii="Calibri" w:hAnsi="Calibri" w:cs="Calibri"/>
          <w:sz w:val="26"/>
          <w:szCs w:val="26"/>
          <w:lang w:val="fr-FR"/>
        </w:rPr>
        <w:t>tion</w:t>
      </w:r>
    </w:p>
    <w:p w14:paraId="40BDA604" w14:textId="6D19F2F8" w:rsidR="00CC2CE5" w:rsidRPr="002F28FD" w:rsidRDefault="001A453F"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 xml:space="preserve">Conseil international pour l’éducation des personnes ayant un handicap visuel </w:t>
      </w:r>
      <w:r w:rsidR="00CC2CE5" w:rsidRPr="002F28FD">
        <w:rPr>
          <w:rFonts w:ascii="Calibri" w:hAnsi="Calibri" w:cs="Calibri"/>
          <w:sz w:val="26"/>
          <w:szCs w:val="26"/>
          <w:lang w:val="fr-FR"/>
        </w:rPr>
        <w:t>(ICEVI)</w:t>
      </w:r>
    </w:p>
    <w:p w14:paraId="4696C065" w14:textId="09338690" w:rsidR="00CC2CE5" w:rsidRPr="002F28FD" w:rsidRDefault="00CC2CE5"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E</w:t>
      </w:r>
      <w:r w:rsidR="001A453F" w:rsidRPr="002F28FD">
        <w:rPr>
          <w:rFonts w:ascii="Calibri" w:hAnsi="Calibri" w:cs="Calibri"/>
          <w:sz w:val="26"/>
          <w:szCs w:val="26"/>
          <w:lang w:val="fr-FR"/>
        </w:rPr>
        <w:t>-</w:t>
      </w:r>
      <w:r w:rsidRPr="002F28FD">
        <w:rPr>
          <w:rFonts w:ascii="Calibri" w:hAnsi="Calibri" w:cs="Calibri"/>
          <w:sz w:val="26"/>
          <w:szCs w:val="26"/>
          <w:lang w:val="fr-FR"/>
        </w:rPr>
        <w:t>mail</w:t>
      </w:r>
      <w:r w:rsidR="001A453F" w:rsidRPr="002F28FD">
        <w:rPr>
          <w:rFonts w:ascii="Calibri" w:hAnsi="Calibri" w:cs="Calibri"/>
          <w:sz w:val="26"/>
          <w:szCs w:val="26"/>
          <w:lang w:val="fr-FR"/>
        </w:rPr>
        <w:t xml:space="preserve"> </w:t>
      </w:r>
      <w:r w:rsidRPr="002F28FD">
        <w:rPr>
          <w:rFonts w:ascii="Calibri" w:hAnsi="Calibri" w:cs="Calibri"/>
          <w:sz w:val="26"/>
          <w:szCs w:val="26"/>
          <w:lang w:val="fr-FR"/>
        </w:rPr>
        <w:t xml:space="preserve">: </w:t>
      </w:r>
      <w:hyperlink r:id="rId13" w:history="1">
        <w:r w:rsidRPr="002F28FD">
          <w:rPr>
            <w:rStyle w:val="Hipervnculo"/>
            <w:rFonts w:ascii="Calibri" w:hAnsi="Calibri" w:cs="Calibri"/>
            <w:sz w:val="26"/>
            <w:szCs w:val="26"/>
            <w:lang w:val="fr-FR"/>
          </w:rPr>
          <w:t>oficevi@gmail.com</w:t>
        </w:r>
      </w:hyperlink>
    </w:p>
    <w:p w14:paraId="205FAD79" w14:textId="32070649" w:rsidR="00CC2CE5" w:rsidRPr="002F28FD" w:rsidRDefault="00CC2CE5"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url</w:t>
      </w:r>
      <w:r w:rsidR="001A453F" w:rsidRPr="002F28FD">
        <w:rPr>
          <w:rFonts w:ascii="Calibri" w:hAnsi="Calibri" w:cs="Calibri"/>
          <w:sz w:val="26"/>
          <w:szCs w:val="26"/>
          <w:lang w:val="fr-FR"/>
        </w:rPr>
        <w:t xml:space="preserve"> </w:t>
      </w:r>
      <w:r w:rsidRPr="002F28FD">
        <w:rPr>
          <w:rFonts w:ascii="Calibri" w:hAnsi="Calibri" w:cs="Calibri"/>
          <w:sz w:val="26"/>
          <w:szCs w:val="26"/>
          <w:lang w:val="fr-FR"/>
        </w:rPr>
        <w:t xml:space="preserve">: </w:t>
      </w:r>
      <w:hyperlink r:id="rId14" w:history="1">
        <w:r w:rsidRPr="002F28FD">
          <w:rPr>
            <w:rStyle w:val="Hipervnculo"/>
            <w:rFonts w:ascii="Calibri" w:hAnsi="Calibri" w:cs="Calibri"/>
            <w:sz w:val="26"/>
            <w:szCs w:val="26"/>
            <w:lang w:val="fr-FR"/>
          </w:rPr>
          <w:t>https://www.icevi.org</w:t>
        </w:r>
      </w:hyperlink>
      <w:r w:rsidRPr="002F28FD">
        <w:rPr>
          <w:rFonts w:ascii="Calibri" w:hAnsi="Calibri" w:cs="Calibri"/>
          <w:sz w:val="26"/>
          <w:szCs w:val="26"/>
          <w:lang w:val="fr-FR"/>
        </w:rPr>
        <w:t xml:space="preserve"> </w:t>
      </w:r>
    </w:p>
    <w:p w14:paraId="149E1710" w14:textId="77777777" w:rsidR="00CC2CE5" w:rsidRPr="002F28FD" w:rsidRDefault="00CC2CE5" w:rsidP="00A0081E">
      <w:pPr>
        <w:spacing w:line="276" w:lineRule="auto"/>
        <w:jc w:val="both"/>
        <w:rPr>
          <w:rFonts w:ascii="Calibri" w:hAnsi="Calibri" w:cs="Calibri"/>
          <w:sz w:val="26"/>
          <w:szCs w:val="26"/>
          <w:lang w:val="fr-FR"/>
        </w:rPr>
      </w:pPr>
    </w:p>
    <w:p w14:paraId="357B31D5" w14:textId="0E20AE83" w:rsidR="00A05705" w:rsidRPr="002F28FD" w:rsidRDefault="001A453F"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Direct</w:t>
      </w:r>
      <w:r w:rsidR="0083295F" w:rsidRPr="002F28FD">
        <w:rPr>
          <w:rFonts w:ascii="Calibri" w:hAnsi="Calibri" w:cs="Calibri"/>
          <w:sz w:val="26"/>
          <w:szCs w:val="26"/>
          <w:lang w:val="fr-FR"/>
        </w:rPr>
        <w:t>ion</w:t>
      </w:r>
      <w:r w:rsidR="00A05705" w:rsidRPr="002F28FD">
        <w:rPr>
          <w:rFonts w:ascii="Calibri" w:hAnsi="Calibri" w:cs="Calibri"/>
          <w:sz w:val="26"/>
          <w:szCs w:val="26"/>
          <w:lang w:val="fr-FR"/>
        </w:rPr>
        <w:tab/>
      </w:r>
      <w:r w:rsidR="00A05705" w:rsidRPr="002F28FD">
        <w:rPr>
          <w:rFonts w:ascii="Calibri" w:hAnsi="Calibri" w:cs="Calibri"/>
          <w:sz w:val="26"/>
          <w:szCs w:val="26"/>
          <w:lang w:val="fr-FR"/>
        </w:rPr>
        <w:tab/>
      </w:r>
      <w:r w:rsidR="00A05705" w:rsidRPr="002F28FD">
        <w:rPr>
          <w:rFonts w:ascii="Calibri" w:hAnsi="Calibri" w:cs="Calibri"/>
          <w:sz w:val="26"/>
          <w:szCs w:val="26"/>
          <w:lang w:val="fr-FR"/>
        </w:rPr>
        <w:tab/>
      </w:r>
      <w:r w:rsidR="00A05705" w:rsidRPr="002F28FD">
        <w:rPr>
          <w:rFonts w:ascii="Calibri" w:hAnsi="Calibri" w:cs="Calibri"/>
          <w:sz w:val="26"/>
          <w:szCs w:val="26"/>
          <w:lang w:val="fr-FR"/>
        </w:rPr>
        <w:tab/>
      </w:r>
      <w:r w:rsidR="00A05705" w:rsidRPr="002F28FD">
        <w:rPr>
          <w:rFonts w:ascii="Calibri" w:hAnsi="Calibri" w:cs="Calibri"/>
          <w:sz w:val="26"/>
          <w:szCs w:val="26"/>
          <w:lang w:val="fr-FR"/>
        </w:rPr>
        <w:tab/>
      </w:r>
    </w:p>
    <w:p w14:paraId="52338076" w14:textId="65E0F741" w:rsidR="00A05705" w:rsidRPr="002F28FD" w:rsidRDefault="001A453F"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Union mondiale des aveugles</w:t>
      </w:r>
      <w:r w:rsidR="00A05705" w:rsidRPr="002F28FD">
        <w:rPr>
          <w:rFonts w:ascii="Calibri" w:hAnsi="Calibri" w:cs="Calibri"/>
          <w:sz w:val="26"/>
          <w:szCs w:val="26"/>
          <w:lang w:val="fr-FR"/>
        </w:rPr>
        <w:t xml:space="preserve"> (</w:t>
      </w:r>
      <w:r w:rsidRPr="002F28FD">
        <w:rPr>
          <w:rFonts w:ascii="Calibri" w:hAnsi="Calibri" w:cs="Calibri"/>
          <w:sz w:val="26"/>
          <w:szCs w:val="26"/>
          <w:lang w:val="fr-FR"/>
        </w:rPr>
        <w:t>UMA</w:t>
      </w:r>
      <w:r w:rsidR="00A05705" w:rsidRPr="002F28FD">
        <w:rPr>
          <w:rFonts w:ascii="Calibri" w:hAnsi="Calibri" w:cs="Calibri"/>
          <w:sz w:val="26"/>
          <w:szCs w:val="26"/>
          <w:lang w:val="fr-FR"/>
        </w:rPr>
        <w:t>)</w:t>
      </w:r>
    </w:p>
    <w:p w14:paraId="1CD3FEAB" w14:textId="02BF8A91" w:rsidR="00A05705" w:rsidRPr="002F28FD" w:rsidRDefault="00A05705"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E</w:t>
      </w:r>
      <w:r w:rsidR="001A453F" w:rsidRPr="002F28FD">
        <w:rPr>
          <w:rFonts w:ascii="Calibri" w:hAnsi="Calibri" w:cs="Calibri"/>
          <w:sz w:val="26"/>
          <w:szCs w:val="26"/>
          <w:lang w:val="fr-FR"/>
        </w:rPr>
        <w:t>-</w:t>
      </w:r>
      <w:r w:rsidRPr="002F28FD">
        <w:rPr>
          <w:rFonts w:ascii="Calibri" w:hAnsi="Calibri" w:cs="Calibri"/>
          <w:sz w:val="26"/>
          <w:szCs w:val="26"/>
          <w:lang w:val="fr-FR"/>
        </w:rPr>
        <w:t>mail</w:t>
      </w:r>
      <w:r w:rsidR="001A453F" w:rsidRPr="002F28FD">
        <w:rPr>
          <w:rFonts w:ascii="Calibri" w:hAnsi="Calibri" w:cs="Calibri"/>
          <w:sz w:val="26"/>
          <w:szCs w:val="26"/>
          <w:lang w:val="fr-FR"/>
        </w:rPr>
        <w:t xml:space="preserve"> </w:t>
      </w:r>
      <w:r w:rsidRPr="002F28FD">
        <w:rPr>
          <w:rFonts w:ascii="Calibri" w:hAnsi="Calibri" w:cs="Calibri"/>
          <w:sz w:val="26"/>
          <w:szCs w:val="26"/>
          <w:lang w:val="fr-FR"/>
        </w:rPr>
        <w:t xml:space="preserve">: </w:t>
      </w:r>
      <w:hyperlink r:id="rId15" w:history="1">
        <w:r w:rsidRPr="002F28FD">
          <w:rPr>
            <w:rStyle w:val="Hipervnculo"/>
            <w:rFonts w:ascii="Calibri" w:hAnsi="Calibri" w:cs="Calibri"/>
            <w:sz w:val="26"/>
            <w:szCs w:val="26"/>
            <w:lang w:val="fr-FR"/>
          </w:rPr>
          <w:t>info@wbu.ngo</w:t>
        </w:r>
      </w:hyperlink>
    </w:p>
    <w:p w14:paraId="0BDDAAC2" w14:textId="6BBB1272" w:rsidR="00A05705" w:rsidRPr="002F28FD" w:rsidRDefault="00A05705" w:rsidP="00A0081E">
      <w:pPr>
        <w:spacing w:line="276" w:lineRule="auto"/>
        <w:jc w:val="both"/>
        <w:rPr>
          <w:rFonts w:ascii="Calibri" w:hAnsi="Calibri" w:cs="Calibri"/>
          <w:sz w:val="26"/>
          <w:szCs w:val="26"/>
          <w:lang w:val="fr-FR"/>
        </w:rPr>
      </w:pPr>
      <w:r w:rsidRPr="002F28FD">
        <w:rPr>
          <w:rFonts w:ascii="Calibri" w:hAnsi="Calibri" w:cs="Calibri"/>
          <w:sz w:val="26"/>
          <w:szCs w:val="26"/>
          <w:lang w:val="fr-FR"/>
        </w:rPr>
        <w:t>url</w:t>
      </w:r>
      <w:r w:rsidR="001A453F" w:rsidRPr="002F28FD">
        <w:rPr>
          <w:rFonts w:ascii="Calibri" w:hAnsi="Calibri" w:cs="Calibri"/>
          <w:sz w:val="26"/>
          <w:szCs w:val="26"/>
          <w:lang w:val="fr-FR"/>
        </w:rPr>
        <w:t xml:space="preserve"> </w:t>
      </w:r>
      <w:r w:rsidRPr="002F28FD">
        <w:rPr>
          <w:rFonts w:ascii="Calibri" w:hAnsi="Calibri" w:cs="Calibri"/>
          <w:sz w:val="26"/>
          <w:szCs w:val="26"/>
          <w:lang w:val="fr-FR"/>
        </w:rPr>
        <w:t xml:space="preserve">: </w:t>
      </w:r>
      <w:hyperlink r:id="rId16" w:history="1">
        <w:r w:rsidRPr="002F28FD">
          <w:rPr>
            <w:rStyle w:val="Hipervnculo"/>
            <w:rFonts w:ascii="Calibri" w:hAnsi="Calibri" w:cs="Calibri"/>
            <w:sz w:val="26"/>
            <w:szCs w:val="26"/>
            <w:lang w:val="fr-FR"/>
          </w:rPr>
          <w:t>https://www.worldblindunion.org</w:t>
        </w:r>
      </w:hyperlink>
      <w:r w:rsidRPr="002F28FD">
        <w:rPr>
          <w:rFonts w:ascii="Calibri" w:hAnsi="Calibri" w:cs="Calibri"/>
          <w:sz w:val="26"/>
          <w:szCs w:val="26"/>
          <w:lang w:val="fr-FR"/>
        </w:rPr>
        <w:t xml:space="preserve"> </w:t>
      </w:r>
    </w:p>
    <w:p w14:paraId="51EC96A3" w14:textId="77777777" w:rsidR="00A05705" w:rsidRPr="002F28FD" w:rsidRDefault="00A05705" w:rsidP="00A0081E">
      <w:pPr>
        <w:spacing w:line="276" w:lineRule="auto"/>
        <w:jc w:val="both"/>
        <w:rPr>
          <w:rFonts w:ascii="Calibri" w:hAnsi="Calibri" w:cs="Calibri"/>
          <w:sz w:val="26"/>
          <w:szCs w:val="26"/>
          <w:lang w:val="fr-FR"/>
        </w:rPr>
      </w:pPr>
    </w:p>
    <w:p w14:paraId="300A00C2" w14:textId="77777777" w:rsidR="007128D4" w:rsidRPr="002F28FD" w:rsidRDefault="007128D4" w:rsidP="00A0081E">
      <w:pPr>
        <w:spacing w:line="276" w:lineRule="auto"/>
        <w:jc w:val="both"/>
        <w:rPr>
          <w:rFonts w:ascii="Calibri" w:hAnsi="Calibri" w:cs="Calibri"/>
          <w:lang w:val="fr-FR"/>
        </w:rPr>
      </w:pPr>
    </w:p>
    <w:sectPr w:rsidR="007128D4" w:rsidRPr="002F28FD" w:rsidSect="00D33258">
      <w:footerReference w:type="even" r:id="rId17"/>
      <w:footerReference w:type="default" r:id="rId18"/>
      <w:pgSz w:w="11906" w:h="16838"/>
      <w:pgMar w:top="1146" w:right="1252" w:bottom="135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8F5EF" w14:textId="77777777" w:rsidR="00933F6F" w:rsidRDefault="00933F6F" w:rsidP="00E85F6F">
      <w:r>
        <w:separator/>
      </w:r>
    </w:p>
  </w:endnote>
  <w:endnote w:type="continuationSeparator" w:id="0">
    <w:p w14:paraId="27A4B854" w14:textId="77777777" w:rsidR="00933F6F" w:rsidRDefault="00933F6F" w:rsidP="00E85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376239012"/>
      <w:docPartObj>
        <w:docPartGallery w:val="Page Numbers (Bottom of Page)"/>
        <w:docPartUnique/>
      </w:docPartObj>
    </w:sdtPr>
    <w:sdtEndPr>
      <w:rPr>
        <w:rStyle w:val="Nmerodepgina"/>
      </w:rPr>
    </w:sdtEndPr>
    <w:sdtContent>
      <w:p w14:paraId="0BF67FA4" w14:textId="1F5F848E" w:rsidR="003C4B32" w:rsidRDefault="003C4B32" w:rsidP="004C281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2BF3238" w14:textId="77777777" w:rsidR="003C4B32" w:rsidRDefault="003C4B32" w:rsidP="003C4B3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merodepgina"/>
      </w:rPr>
      <w:id w:val="-76053234"/>
      <w:docPartObj>
        <w:docPartGallery w:val="Page Numbers (Bottom of Page)"/>
        <w:docPartUnique/>
      </w:docPartObj>
    </w:sdtPr>
    <w:sdtEndPr>
      <w:rPr>
        <w:rStyle w:val="Nmerodepgina"/>
      </w:rPr>
    </w:sdtEndPr>
    <w:sdtContent>
      <w:p w14:paraId="0097B6E6" w14:textId="6FE8113C" w:rsidR="003C4B32" w:rsidRDefault="003C4B32" w:rsidP="004C281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F28FD">
          <w:rPr>
            <w:rStyle w:val="Nmerodepgina"/>
            <w:noProof/>
          </w:rPr>
          <w:t>1</w:t>
        </w:r>
        <w:r>
          <w:rPr>
            <w:rStyle w:val="Nmerodepgina"/>
          </w:rPr>
          <w:fldChar w:fldCharType="end"/>
        </w:r>
      </w:p>
    </w:sdtContent>
  </w:sdt>
  <w:p w14:paraId="524D753E" w14:textId="77777777" w:rsidR="003C4B32" w:rsidRDefault="003C4B32" w:rsidP="003C4B3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33188" w14:textId="77777777" w:rsidR="00933F6F" w:rsidRDefault="00933F6F" w:rsidP="00E85F6F">
      <w:r>
        <w:separator/>
      </w:r>
    </w:p>
  </w:footnote>
  <w:footnote w:type="continuationSeparator" w:id="0">
    <w:p w14:paraId="50D76EF4" w14:textId="77777777" w:rsidR="00933F6F" w:rsidRDefault="00933F6F" w:rsidP="00E85F6F">
      <w:r>
        <w:continuationSeparator/>
      </w:r>
    </w:p>
  </w:footnote>
  <w:footnote w:id="1">
    <w:p w14:paraId="4D89E3F3" w14:textId="37A93188" w:rsidR="00E85F6F" w:rsidRPr="00BD63B6" w:rsidRDefault="00E85F6F">
      <w:pPr>
        <w:pStyle w:val="Textonotapie"/>
        <w:rPr>
          <w:rFonts w:ascii="Calibri" w:hAnsi="Calibri" w:cs="Calibri"/>
          <w:lang w:val="fr-FR"/>
        </w:rPr>
      </w:pPr>
      <w:r w:rsidRPr="005C334D">
        <w:rPr>
          <w:rStyle w:val="Refdenotaalpie"/>
          <w:rFonts w:ascii="Calibri" w:hAnsi="Calibri" w:cs="Calibri"/>
        </w:rPr>
        <w:footnoteRef/>
      </w:r>
      <w:r w:rsidRPr="005C334D">
        <w:rPr>
          <w:rFonts w:ascii="Calibri" w:hAnsi="Calibri" w:cs="Calibri"/>
        </w:rPr>
        <w:t xml:space="preserve"> </w:t>
      </w:r>
      <w:r w:rsidR="00F0161D" w:rsidRPr="00986575">
        <w:rPr>
          <w:rFonts w:ascii="Calibri" w:hAnsi="Calibri" w:cs="Calibri"/>
          <w:lang w:val="fr-FR"/>
        </w:rPr>
        <w:t>C</w:t>
      </w:r>
      <w:r w:rsidR="00986575" w:rsidRPr="00986575">
        <w:rPr>
          <w:rFonts w:ascii="Calibri" w:hAnsi="Calibri" w:cs="Calibri"/>
          <w:lang w:val="fr-FR"/>
        </w:rPr>
        <w:t>omité des droits des personnes handicapées</w:t>
      </w:r>
      <w:r w:rsidR="00F0161D" w:rsidRPr="00986575">
        <w:rPr>
          <w:rFonts w:ascii="Calibri" w:hAnsi="Calibri" w:cs="Calibri"/>
          <w:lang w:val="fr-FR"/>
        </w:rPr>
        <w:t xml:space="preserve">, </w:t>
      </w:r>
      <w:r w:rsidR="00986575" w:rsidRPr="00986575">
        <w:rPr>
          <w:rFonts w:ascii="Calibri" w:hAnsi="Calibri" w:cs="Calibri"/>
          <w:lang w:val="fr-FR"/>
        </w:rPr>
        <w:t>Observations finales concernant le rapport de la Zambie</w:t>
      </w:r>
      <w:r w:rsidRPr="00986575">
        <w:rPr>
          <w:rFonts w:ascii="Calibri" w:hAnsi="Calibri" w:cs="Calibri"/>
          <w:lang w:val="fr-FR"/>
        </w:rPr>
        <w:t xml:space="preserve"> (2024) para 13(c)</w:t>
      </w:r>
    </w:p>
  </w:footnote>
  <w:footnote w:id="2">
    <w:p w14:paraId="3BC41847" w14:textId="64E29243" w:rsidR="00087849" w:rsidRPr="00986575" w:rsidRDefault="00087849">
      <w:pPr>
        <w:pStyle w:val="Textonotapie"/>
        <w:rPr>
          <w:lang w:val="fr-FR"/>
        </w:rPr>
      </w:pPr>
      <w:r w:rsidRPr="00BD63B6">
        <w:rPr>
          <w:rStyle w:val="Refdenotaalpie"/>
          <w:rFonts w:ascii="Calibri" w:hAnsi="Calibri" w:cs="Calibri"/>
          <w:lang w:val="fr-FR"/>
        </w:rPr>
        <w:footnoteRef/>
      </w:r>
      <w:r w:rsidRPr="00BD63B6">
        <w:rPr>
          <w:rFonts w:ascii="Calibri" w:hAnsi="Calibri" w:cs="Calibri"/>
          <w:lang w:val="fr-FR"/>
        </w:rPr>
        <w:t xml:space="preserve"> UNICEF, </w:t>
      </w:r>
      <w:r w:rsidR="00986575" w:rsidRPr="00BD63B6">
        <w:rPr>
          <w:rFonts w:ascii="Calibri" w:hAnsi="Calibri" w:cs="Calibri"/>
          <w:lang w:val="fr-FR"/>
        </w:rPr>
        <w:t>Vus, pris en compte et inclus : utiliser les données pour mettre en lumière le bien-être des enfants handicapés</w:t>
      </w:r>
      <w:r w:rsidRPr="00BD63B6">
        <w:rPr>
          <w:rFonts w:ascii="Calibri" w:hAnsi="Calibri" w:cs="Calibri"/>
          <w:lang w:val="fr-FR"/>
        </w:rPr>
        <w:t xml:space="preserve"> (2021)</w:t>
      </w:r>
      <w:r w:rsidR="00986575" w:rsidRPr="00BD63B6">
        <w:rPr>
          <w:rFonts w:ascii="Calibri" w:hAnsi="Calibri" w:cs="Calibri"/>
          <w:lang w:val="fr-FR"/>
        </w:rPr>
        <w:t xml:space="preserve">. Disponible en ligne sur </w:t>
      </w:r>
      <w:hyperlink r:id="rId1" w:history="1">
        <w:r w:rsidRPr="00BD63B6">
          <w:rPr>
            <w:rStyle w:val="Hipervnculo"/>
            <w:rFonts w:ascii="Calibri" w:hAnsi="Calibri" w:cs="Calibri"/>
            <w:lang w:val="fr-FR"/>
          </w:rPr>
          <w:t>https://data.unicef.org/resources/children-with-disabilities-report-2021</w:t>
        </w:r>
      </w:hyperlink>
      <w:r w:rsidRPr="00BD63B6">
        <w:rPr>
          <w:rFonts w:ascii="Calibri" w:hAnsi="Calibri" w:cs="Calibri"/>
          <w:lang w:val="fr-FR"/>
        </w:rPr>
        <w:t xml:space="preserve"> </w:t>
      </w:r>
    </w:p>
  </w:footnote>
  <w:footnote w:id="3">
    <w:p w14:paraId="34E12D44" w14:textId="7EA6DB08" w:rsidR="00AA2EB8" w:rsidRPr="00986575" w:rsidRDefault="00AA2EB8">
      <w:pPr>
        <w:pStyle w:val="Textonotapie"/>
        <w:rPr>
          <w:rFonts w:ascii="Calibri" w:hAnsi="Calibri" w:cs="Calibri"/>
          <w:lang w:val="fr-FR"/>
        </w:rPr>
      </w:pPr>
      <w:r w:rsidRPr="00986575">
        <w:rPr>
          <w:rStyle w:val="Refdenotaalpie"/>
          <w:rFonts w:ascii="Calibri" w:hAnsi="Calibri" w:cs="Calibri"/>
          <w:lang w:val="fr-FR"/>
        </w:rPr>
        <w:footnoteRef/>
      </w:r>
      <w:r w:rsidRPr="00986575">
        <w:rPr>
          <w:rFonts w:ascii="Calibri" w:hAnsi="Calibri" w:cs="Calibri"/>
          <w:lang w:val="fr-FR"/>
        </w:rPr>
        <w:t xml:space="preserve"> </w:t>
      </w:r>
      <w:r w:rsidR="00986575" w:rsidRPr="00986575">
        <w:rPr>
          <w:rFonts w:ascii="Calibri" w:hAnsi="Calibri" w:cs="Calibri"/>
          <w:lang w:val="fr-FR"/>
        </w:rPr>
        <w:t>Comité des droits des personnes handicapées, Observations finales concernant le rapport de</w:t>
      </w:r>
      <w:r w:rsidRPr="00986575">
        <w:rPr>
          <w:rFonts w:ascii="Calibri" w:hAnsi="Calibri" w:cs="Calibri"/>
          <w:lang w:val="fr-FR"/>
        </w:rPr>
        <w:t xml:space="preserve"> </w:t>
      </w:r>
      <w:r w:rsidR="00986575" w:rsidRPr="00986575">
        <w:rPr>
          <w:rFonts w:ascii="Calibri" w:hAnsi="Calibri" w:cs="Calibri"/>
          <w:lang w:val="fr-FR"/>
        </w:rPr>
        <w:t xml:space="preserve">l’Autriche </w:t>
      </w:r>
      <w:r w:rsidRPr="00986575">
        <w:rPr>
          <w:rFonts w:ascii="Calibri" w:hAnsi="Calibri" w:cs="Calibri"/>
          <w:lang w:val="fr-FR"/>
        </w:rPr>
        <w:t>(2023) para 20</w:t>
      </w:r>
      <w:r w:rsidR="00986575" w:rsidRPr="00986575">
        <w:rPr>
          <w:rFonts w:ascii="Calibri" w:hAnsi="Calibri" w:cs="Calibri"/>
          <w:lang w:val="fr-FR"/>
        </w:rPr>
        <w:t xml:space="preserve"> </w:t>
      </w:r>
      <w:r w:rsidR="00000F21" w:rsidRPr="00986575">
        <w:rPr>
          <w:rFonts w:ascii="Calibri" w:hAnsi="Calibri" w:cs="Calibri"/>
          <w:lang w:val="fr-FR"/>
        </w:rPr>
        <w:t xml:space="preserve">; </w:t>
      </w:r>
      <w:r w:rsidR="00986575" w:rsidRPr="00986575">
        <w:rPr>
          <w:rFonts w:ascii="Calibri" w:hAnsi="Calibri" w:cs="Calibri"/>
          <w:lang w:val="fr-FR"/>
        </w:rPr>
        <w:t xml:space="preserve">de l’Australie </w:t>
      </w:r>
      <w:r w:rsidR="00000F21" w:rsidRPr="00986575">
        <w:rPr>
          <w:rFonts w:ascii="Calibri" w:hAnsi="Calibri" w:cs="Calibri"/>
          <w:lang w:val="fr-FR"/>
        </w:rPr>
        <w:t>(2019) para 13(b)</w:t>
      </w:r>
      <w:r w:rsidR="00986575" w:rsidRPr="00986575">
        <w:rPr>
          <w:rFonts w:ascii="Calibri" w:hAnsi="Calibri" w:cs="Calibri"/>
          <w:lang w:val="fr-FR"/>
        </w:rPr>
        <w:t xml:space="preserve"> </w:t>
      </w:r>
      <w:r w:rsidR="00817805" w:rsidRPr="00986575">
        <w:rPr>
          <w:rFonts w:ascii="Calibri" w:hAnsi="Calibri" w:cs="Calibri"/>
          <w:lang w:val="fr-FR"/>
        </w:rPr>
        <w:t xml:space="preserve">; </w:t>
      </w:r>
      <w:r w:rsidR="00986575" w:rsidRPr="00986575">
        <w:rPr>
          <w:rFonts w:ascii="Calibri" w:hAnsi="Calibri" w:cs="Calibri"/>
          <w:lang w:val="fr-FR"/>
        </w:rPr>
        <w:t xml:space="preserve">de l’Inde </w:t>
      </w:r>
      <w:r w:rsidR="00817805" w:rsidRPr="00986575">
        <w:rPr>
          <w:rFonts w:ascii="Calibri" w:hAnsi="Calibri" w:cs="Calibri"/>
          <w:lang w:val="fr-FR"/>
        </w:rPr>
        <w:t>(2019) para 16(a)</w:t>
      </w:r>
    </w:p>
  </w:footnote>
  <w:footnote w:id="4">
    <w:p w14:paraId="06CDD1EB" w14:textId="63121045" w:rsidR="00AA2EB8" w:rsidRPr="00986575" w:rsidRDefault="00AA2EB8">
      <w:pPr>
        <w:pStyle w:val="Textonotapie"/>
        <w:rPr>
          <w:rFonts w:ascii="Calibri" w:hAnsi="Calibri" w:cs="Calibri"/>
          <w:lang w:val="fr-FR"/>
        </w:rPr>
      </w:pPr>
      <w:r w:rsidRPr="00986575">
        <w:rPr>
          <w:rStyle w:val="Refdenotaalpie"/>
          <w:rFonts w:ascii="Calibri" w:hAnsi="Calibri" w:cs="Calibri"/>
          <w:lang w:val="fr-FR"/>
        </w:rPr>
        <w:footnoteRef/>
      </w:r>
      <w:r w:rsidRPr="00986575">
        <w:rPr>
          <w:rFonts w:ascii="Calibri" w:hAnsi="Calibri" w:cs="Calibri"/>
          <w:lang w:val="fr-FR"/>
        </w:rPr>
        <w:t xml:space="preserve"> </w:t>
      </w:r>
      <w:r w:rsidR="00986575" w:rsidRPr="00986575">
        <w:rPr>
          <w:rFonts w:ascii="Calibri" w:hAnsi="Calibri" w:cs="Calibri"/>
          <w:lang w:val="fr-FR"/>
        </w:rPr>
        <w:t>Ob</w:t>
      </w:r>
      <w:r w:rsidR="00986575">
        <w:rPr>
          <w:rFonts w:ascii="Calibri" w:hAnsi="Calibri" w:cs="Calibri"/>
          <w:lang w:val="fr-FR"/>
        </w:rPr>
        <w:t>s</w:t>
      </w:r>
      <w:r w:rsidR="00986575" w:rsidRPr="00986575">
        <w:rPr>
          <w:rFonts w:ascii="Calibri" w:hAnsi="Calibri" w:cs="Calibri"/>
          <w:lang w:val="fr-FR"/>
        </w:rPr>
        <w:t xml:space="preserve">ervations finales du Comité des droits des personnes handicapées, Observations finales concernant le rapport de la Jamaïque </w:t>
      </w:r>
      <w:r w:rsidR="00FC7400" w:rsidRPr="00986575">
        <w:rPr>
          <w:rFonts w:ascii="Calibri" w:hAnsi="Calibri" w:cs="Calibri"/>
          <w:lang w:val="fr-FR"/>
        </w:rPr>
        <w:t>(2022) para 14(b)</w:t>
      </w:r>
      <w:r w:rsidR="00986575" w:rsidRPr="00986575">
        <w:rPr>
          <w:rFonts w:ascii="Calibri" w:hAnsi="Calibri" w:cs="Calibri"/>
          <w:lang w:val="fr-FR"/>
        </w:rPr>
        <w:t xml:space="preserve"> </w:t>
      </w:r>
      <w:r w:rsidR="00FC7400" w:rsidRPr="00986575">
        <w:rPr>
          <w:rFonts w:ascii="Calibri" w:hAnsi="Calibri" w:cs="Calibri"/>
          <w:lang w:val="fr-FR"/>
        </w:rPr>
        <w:t xml:space="preserve">; </w:t>
      </w:r>
      <w:r w:rsidR="00986575" w:rsidRPr="00986575">
        <w:rPr>
          <w:rFonts w:ascii="Calibri" w:hAnsi="Calibri" w:cs="Calibri"/>
          <w:lang w:val="fr-FR"/>
        </w:rPr>
        <w:t>la Mauritanie</w:t>
      </w:r>
      <w:r w:rsidRPr="00986575">
        <w:rPr>
          <w:rFonts w:ascii="Calibri" w:hAnsi="Calibri" w:cs="Calibri"/>
          <w:lang w:val="fr-FR"/>
        </w:rPr>
        <w:t xml:space="preserve"> (2023) para 15(b)</w:t>
      </w:r>
    </w:p>
  </w:footnote>
  <w:footnote w:id="5">
    <w:p w14:paraId="62CC55AF" w14:textId="6C57C013" w:rsidR="002B5BEE" w:rsidRPr="00986575" w:rsidRDefault="002B5BEE">
      <w:pPr>
        <w:pStyle w:val="Textonotapie"/>
        <w:rPr>
          <w:lang w:val="fr-FR"/>
        </w:rPr>
      </w:pPr>
      <w:r w:rsidRPr="00986575">
        <w:rPr>
          <w:rStyle w:val="Refdenotaalpie"/>
          <w:rFonts w:ascii="Calibri" w:hAnsi="Calibri" w:cs="Calibri"/>
          <w:lang w:val="fr-FR"/>
        </w:rPr>
        <w:footnoteRef/>
      </w:r>
      <w:r w:rsidRPr="00986575">
        <w:rPr>
          <w:rFonts w:ascii="Calibri" w:hAnsi="Calibri" w:cs="Calibri"/>
          <w:lang w:val="fr-FR"/>
        </w:rPr>
        <w:t xml:space="preserve"> </w:t>
      </w:r>
      <w:r w:rsidR="00986575" w:rsidRPr="00986575">
        <w:rPr>
          <w:rFonts w:ascii="Calibri" w:hAnsi="Calibri" w:cs="Calibri"/>
          <w:lang w:val="fr-FR"/>
        </w:rPr>
        <w:t xml:space="preserve">Comité des droits des personnes handicapées, Observations finales concernant le rapport du Japon </w:t>
      </w:r>
      <w:r w:rsidRPr="00986575">
        <w:rPr>
          <w:rFonts w:ascii="Calibri" w:hAnsi="Calibri" w:cs="Calibri"/>
          <w:lang w:val="fr-FR"/>
        </w:rPr>
        <w:t>(2022) para 17(c)</w:t>
      </w:r>
    </w:p>
  </w:footnote>
  <w:footnote w:id="6">
    <w:p w14:paraId="16D0247E" w14:textId="0B2600A9" w:rsidR="00EF01D8" w:rsidRPr="00EF01D8" w:rsidRDefault="00EF01D8">
      <w:pPr>
        <w:pStyle w:val="Textonotapie"/>
      </w:pPr>
      <w:r>
        <w:rPr>
          <w:rStyle w:val="Refdenotaalpie"/>
        </w:rPr>
        <w:footnoteRef/>
      </w:r>
      <w:r>
        <w:t xml:space="preserve"> </w:t>
      </w:r>
      <w:r w:rsidR="00986575" w:rsidRPr="00986575">
        <w:rPr>
          <w:lang w:val="fr-FR"/>
        </w:rPr>
        <w:t>OMS</w:t>
      </w:r>
      <w:r w:rsidRPr="00986575">
        <w:rPr>
          <w:lang w:val="fr-FR"/>
        </w:rPr>
        <w:t xml:space="preserve">, </w:t>
      </w:r>
      <w:r w:rsidR="00986575" w:rsidRPr="00986575">
        <w:rPr>
          <w:i/>
          <w:iCs/>
          <w:lang w:val="fr-FR"/>
        </w:rPr>
        <w:t>Le développement de la petite enfance : un puissant égalisateur</w:t>
      </w:r>
      <w:r w:rsidRPr="00986575">
        <w:rPr>
          <w:i/>
          <w:iCs/>
          <w:lang w:val="fr-FR"/>
        </w:rPr>
        <w:t xml:space="preserve"> </w:t>
      </w:r>
      <w:r w:rsidRPr="00986575">
        <w:rPr>
          <w:lang w:val="fr-FR"/>
        </w:rPr>
        <w:t>(2007)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442F2"/>
    <w:multiLevelType w:val="multilevel"/>
    <w:tmpl w:val="1BBA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754DBA"/>
    <w:multiLevelType w:val="multilevel"/>
    <w:tmpl w:val="63064A18"/>
    <w:lvl w:ilvl="0">
      <w:start w:val="1"/>
      <w:numFmt w:val="lowerLetter"/>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4A7F9D"/>
    <w:multiLevelType w:val="multilevel"/>
    <w:tmpl w:val="EA9E56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115C85"/>
    <w:multiLevelType w:val="hybridMultilevel"/>
    <w:tmpl w:val="1F58DC0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AFE6C05"/>
    <w:multiLevelType w:val="hybridMultilevel"/>
    <w:tmpl w:val="0BA07E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9557313"/>
    <w:multiLevelType w:val="hybridMultilevel"/>
    <w:tmpl w:val="CFE8B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0E5"/>
    <w:rsid w:val="00000F21"/>
    <w:rsid w:val="00007515"/>
    <w:rsid w:val="00011C8B"/>
    <w:rsid w:val="000230F3"/>
    <w:rsid w:val="00027050"/>
    <w:rsid w:val="00073047"/>
    <w:rsid w:val="00082C7A"/>
    <w:rsid w:val="00087849"/>
    <w:rsid w:val="00093750"/>
    <w:rsid w:val="000A4999"/>
    <w:rsid w:val="000B00AA"/>
    <w:rsid w:val="000C5E6F"/>
    <w:rsid w:val="000C63A0"/>
    <w:rsid w:val="000E1E89"/>
    <w:rsid w:val="000F12BC"/>
    <w:rsid w:val="00132F38"/>
    <w:rsid w:val="001473CA"/>
    <w:rsid w:val="001652BB"/>
    <w:rsid w:val="0017091D"/>
    <w:rsid w:val="00180E3B"/>
    <w:rsid w:val="001A453F"/>
    <w:rsid w:val="001D05E0"/>
    <w:rsid w:val="001D330D"/>
    <w:rsid w:val="001F7B1D"/>
    <w:rsid w:val="00241D6A"/>
    <w:rsid w:val="002450D0"/>
    <w:rsid w:val="00247D0D"/>
    <w:rsid w:val="002673B9"/>
    <w:rsid w:val="00296929"/>
    <w:rsid w:val="002978FF"/>
    <w:rsid w:val="002B5BEE"/>
    <w:rsid w:val="002F28FD"/>
    <w:rsid w:val="002F6098"/>
    <w:rsid w:val="003040CB"/>
    <w:rsid w:val="00314996"/>
    <w:rsid w:val="00330B42"/>
    <w:rsid w:val="00343B7A"/>
    <w:rsid w:val="00354808"/>
    <w:rsid w:val="0039147B"/>
    <w:rsid w:val="003937C8"/>
    <w:rsid w:val="003C4B32"/>
    <w:rsid w:val="0040138D"/>
    <w:rsid w:val="00445836"/>
    <w:rsid w:val="00460D53"/>
    <w:rsid w:val="004651E8"/>
    <w:rsid w:val="004A1935"/>
    <w:rsid w:val="004A2657"/>
    <w:rsid w:val="004D65CE"/>
    <w:rsid w:val="004D6FDF"/>
    <w:rsid w:val="005047F7"/>
    <w:rsid w:val="00510FA8"/>
    <w:rsid w:val="005327EE"/>
    <w:rsid w:val="0057025C"/>
    <w:rsid w:val="00572AA9"/>
    <w:rsid w:val="005740AD"/>
    <w:rsid w:val="00583E71"/>
    <w:rsid w:val="005901C8"/>
    <w:rsid w:val="005C01AB"/>
    <w:rsid w:val="005C334D"/>
    <w:rsid w:val="005E2F2C"/>
    <w:rsid w:val="00616090"/>
    <w:rsid w:val="00622B49"/>
    <w:rsid w:val="006232EB"/>
    <w:rsid w:val="006246BA"/>
    <w:rsid w:val="00630FDF"/>
    <w:rsid w:val="00675282"/>
    <w:rsid w:val="00682912"/>
    <w:rsid w:val="006A7BBA"/>
    <w:rsid w:val="006C5E9E"/>
    <w:rsid w:val="006E4D59"/>
    <w:rsid w:val="007128D4"/>
    <w:rsid w:val="00752BA7"/>
    <w:rsid w:val="00774752"/>
    <w:rsid w:val="00784087"/>
    <w:rsid w:val="007B058B"/>
    <w:rsid w:val="007C43BE"/>
    <w:rsid w:val="007E775D"/>
    <w:rsid w:val="007F0085"/>
    <w:rsid w:val="00817805"/>
    <w:rsid w:val="0083295F"/>
    <w:rsid w:val="00835A1A"/>
    <w:rsid w:val="008713DA"/>
    <w:rsid w:val="008839DA"/>
    <w:rsid w:val="00913FAD"/>
    <w:rsid w:val="00916F92"/>
    <w:rsid w:val="00933F6F"/>
    <w:rsid w:val="00942720"/>
    <w:rsid w:val="009576F0"/>
    <w:rsid w:val="00967EDB"/>
    <w:rsid w:val="00986575"/>
    <w:rsid w:val="009A71A6"/>
    <w:rsid w:val="009B73EA"/>
    <w:rsid w:val="009C66E3"/>
    <w:rsid w:val="009F10E5"/>
    <w:rsid w:val="00A0081E"/>
    <w:rsid w:val="00A05705"/>
    <w:rsid w:val="00A61751"/>
    <w:rsid w:val="00A63202"/>
    <w:rsid w:val="00AA2EB8"/>
    <w:rsid w:val="00AC630D"/>
    <w:rsid w:val="00AF2371"/>
    <w:rsid w:val="00B04D15"/>
    <w:rsid w:val="00B145F4"/>
    <w:rsid w:val="00B212EC"/>
    <w:rsid w:val="00B224E5"/>
    <w:rsid w:val="00B47702"/>
    <w:rsid w:val="00B56D8A"/>
    <w:rsid w:val="00B8340E"/>
    <w:rsid w:val="00BC63FD"/>
    <w:rsid w:val="00BD63B6"/>
    <w:rsid w:val="00BD7B18"/>
    <w:rsid w:val="00BF1373"/>
    <w:rsid w:val="00C05955"/>
    <w:rsid w:val="00C45544"/>
    <w:rsid w:val="00C51775"/>
    <w:rsid w:val="00C65532"/>
    <w:rsid w:val="00C848A3"/>
    <w:rsid w:val="00C92A11"/>
    <w:rsid w:val="00CA6274"/>
    <w:rsid w:val="00CC2CE5"/>
    <w:rsid w:val="00CC6BE3"/>
    <w:rsid w:val="00CF5FC6"/>
    <w:rsid w:val="00D27F18"/>
    <w:rsid w:val="00D33258"/>
    <w:rsid w:val="00D46030"/>
    <w:rsid w:val="00DB0647"/>
    <w:rsid w:val="00DC29BA"/>
    <w:rsid w:val="00E16430"/>
    <w:rsid w:val="00E26E84"/>
    <w:rsid w:val="00E274DD"/>
    <w:rsid w:val="00E30DFD"/>
    <w:rsid w:val="00E358EE"/>
    <w:rsid w:val="00E52B35"/>
    <w:rsid w:val="00E7651F"/>
    <w:rsid w:val="00E85F6F"/>
    <w:rsid w:val="00E95494"/>
    <w:rsid w:val="00EA69ED"/>
    <w:rsid w:val="00ED47E4"/>
    <w:rsid w:val="00EF01D8"/>
    <w:rsid w:val="00EF0A76"/>
    <w:rsid w:val="00EF3694"/>
    <w:rsid w:val="00F0161D"/>
    <w:rsid w:val="00F329DD"/>
    <w:rsid w:val="00F471D4"/>
    <w:rsid w:val="00F61222"/>
    <w:rsid w:val="00F661EE"/>
    <w:rsid w:val="00F9084A"/>
    <w:rsid w:val="00F957F0"/>
    <w:rsid w:val="00FA68D3"/>
    <w:rsid w:val="00FC1D99"/>
    <w:rsid w:val="00FC7400"/>
    <w:rsid w:val="00FD46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274"/>
  </w:style>
  <w:style w:type="paragraph" w:styleId="Ttulo1">
    <w:name w:val="heading 1"/>
    <w:basedOn w:val="Normal"/>
    <w:next w:val="Normal"/>
    <w:link w:val="Ttulo1Car"/>
    <w:uiPriority w:val="9"/>
    <w:qFormat/>
    <w:rsid w:val="009F1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A6274"/>
    <w:pPr>
      <w:keepNext/>
      <w:keepLines/>
      <w:spacing w:line="247" w:lineRule="auto"/>
      <w:jc w:val="center"/>
      <w:outlineLvl w:val="1"/>
    </w:pPr>
    <w:rPr>
      <w:rFonts w:ascii="Calibri" w:eastAsiaTheme="majorEastAsia" w:hAnsi="Calibri" w:cstheme="majorBidi"/>
      <w:b/>
      <w:sz w:val="26"/>
      <w:szCs w:val="32"/>
    </w:rPr>
  </w:style>
  <w:style w:type="paragraph" w:styleId="Ttulo3">
    <w:name w:val="heading 3"/>
    <w:basedOn w:val="Normal"/>
    <w:next w:val="Normal"/>
    <w:link w:val="Ttulo3Car"/>
    <w:uiPriority w:val="9"/>
    <w:semiHidden/>
    <w:unhideWhenUsed/>
    <w:qFormat/>
    <w:rsid w:val="009F10E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10E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10E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10E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10E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10E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10E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10E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A6274"/>
    <w:rPr>
      <w:rFonts w:ascii="Calibri" w:eastAsiaTheme="majorEastAsia" w:hAnsi="Calibri" w:cstheme="majorBidi"/>
      <w:b/>
      <w:sz w:val="26"/>
      <w:szCs w:val="32"/>
    </w:rPr>
  </w:style>
  <w:style w:type="character" w:customStyle="1" w:styleId="Ttulo3Car">
    <w:name w:val="Título 3 Car"/>
    <w:basedOn w:val="Fuentedeprrafopredeter"/>
    <w:link w:val="Ttulo3"/>
    <w:uiPriority w:val="9"/>
    <w:semiHidden/>
    <w:rsid w:val="009F10E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10E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10E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10E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10E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10E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10E5"/>
    <w:rPr>
      <w:rFonts w:eastAsiaTheme="majorEastAsia" w:cstheme="majorBidi"/>
      <w:color w:val="272727" w:themeColor="text1" w:themeTint="D8"/>
    </w:rPr>
  </w:style>
  <w:style w:type="paragraph" w:styleId="Ttulo">
    <w:name w:val="Title"/>
    <w:basedOn w:val="Normal"/>
    <w:next w:val="Normal"/>
    <w:link w:val="TtuloCar"/>
    <w:qFormat/>
    <w:rsid w:val="00CA6274"/>
    <w:pPr>
      <w:spacing w:line="259" w:lineRule="auto"/>
      <w:jc w:val="center"/>
    </w:pPr>
    <w:rPr>
      <w:rFonts w:ascii="Calibri" w:eastAsiaTheme="majorEastAsia" w:hAnsi="Calibri" w:cstheme="majorBidi"/>
      <w:b/>
      <w:spacing w:val="-10"/>
      <w:kern w:val="28"/>
      <w:sz w:val="40"/>
      <w:szCs w:val="56"/>
    </w:rPr>
  </w:style>
  <w:style w:type="character" w:customStyle="1" w:styleId="TtuloCar">
    <w:name w:val="Título Car"/>
    <w:basedOn w:val="Fuentedeprrafopredeter"/>
    <w:link w:val="Ttulo"/>
    <w:rsid w:val="00CA6274"/>
    <w:rPr>
      <w:rFonts w:ascii="Calibri" w:eastAsiaTheme="majorEastAsia" w:hAnsi="Calibri" w:cstheme="majorBidi"/>
      <w:b/>
      <w:spacing w:val="-10"/>
      <w:kern w:val="28"/>
      <w:sz w:val="40"/>
      <w:szCs w:val="56"/>
    </w:rPr>
  </w:style>
  <w:style w:type="paragraph" w:styleId="Subttulo">
    <w:name w:val="Subtitle"/>
    <w:basedOn w:val="Normal"/>
    <w:next w:val="Normal"/>
    <w:link w:val="SubttuloCar"/>
    <w:uiPriority w:val="11"/>
    <w:qFormat/>
    <w:rsid w:val="009F10E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10E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10E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F10E5"/>
    <w:rPr>
      <w:i/>
      <w:iCs/>
      <w:color w:val="404040" w:themeColor="text1" w:themeTint="BF"/>
    </w:rPr>
  </w:style>
  <w:style w:type="paragraph" w:styleId="Prrafodelista">
    <w:name w:val="List Paragraph"/>
    <w:basedOn w:val="Normal"/>
    <w:uiPriority w:val="34"/>
    <w:qFormat/>
    <w:rsid w:val="009F10E5"/>
    <w:pPr>
      <w:ind w:left="720"/>
      <w:contextualSpacing/>
    </w:pPr>
  </w:style>
  <w:style w:type="character" w:styleId="nfasisintenso">
    <w:name w:val="Intense Emphasis"/>
    <w:basedOn w:val="Fuentedeprrafopredeter"/>
    <w:uiPriority w:val="21"/>
    <w:qFormat/>
    <w:rsid w:val="009F10E5"/>
    <w:rPr>
      <w:i/>
      <w:iCs/>
      <w:color w:val="0F4761" w:themeColor="accent1" w:themeShade="BF"/>
    </w:rPr>
  </w:style>
  <w:style w:type="paragraph" w:styleId="Citadestacada">
    <w:name w:val="Intense Quote"/>
    <w:basedOn w:val="Normal"/>
    <w:next w:val="Normal"/>
    <w:link w:val="CitadestacadaCar"/>
    <w:uiPriority w:val="30"/>
    <w:qFormat/>
    <w:rsid w:val="009F1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10E5"/>
    <w:rPr>
      <w:i/>
      <w:iCs/>
      <w:color w:val="0F4761" w:themeColor="accent1" w:themeShade="BF"/>
    </w:rPr>
  </w:style>
  <w:style w:type="character" w:styleId="Referenciaintensa">
    <w:name w:val="Intense Reference"/>
    <w:basedOn w:val="Fuentedeprrafopredeter"/>
    <w:uiPriority w:val="32"/>
    <w:qFormat/>
    <w:rsid w:val="009F10E5"/>
    <w:rPr>
      <w:b/>
      <w:bCs/>
      <w:smallCaps/>
      <w:color w:val="0F4761" w:themeColor="accent1" w:themeShade="BF"/>
      <w:spacing w:val="5"/>
    </w:rPr>
  </w:style>
  <w:style w:type="paragraph" w:styleId="NormalWeb">
    <w:name w:val="Normal (Web)"/>
    <w:basedOn w:val="Normal"/>
    <w:uiPriority w:val="99"/>
    <w:semiHidden/>
    <w:unhideWhenUsed/>
    <w:rsid w:val="009F10E5"/>
    <w:pPr>
      <w:spacing w:before="100" w:beforeAutospacing="1" w:after="100" w:afterAutospacing="1"/>
    </w:pPr>
    <w:rPr>
      <w:rFonts w:ascii="Times New Roman" w:eastAsia="Times New Roman" w:hAnsi="Times New Roman" w:cs="Times New Roman"/>
      <w:lang w:eastAsia="en-GB"/>
    </w:rPr>
  </w:style>
  <w:style w:type="character" w:styleId="Textoennegrita">
    <w:name w:val="Strong"/>
    <w:basedOn w:val="Fuentedeprrafopredeter"/>
    <w:uiPriority w:val="22"/>
    <w:qFormat/>
    <w:rsid w:val="009F10E5"/>
    <w:rPr>
      <w:b/>
      <w:bCs/>
    </w:rPr>
  </w:style>
  <w:style w:type="paragraph" w:styleId="Textonotapie">
    <w:name w:val="footnote text"/>
    <w:basedOn w:val="Normal"/>
    <w:link w:val="TextonotapieCar"/>
    <w:uiPriority w:val="99"/>
    <w:semiHidden/>
    <w:unhideWhenUsed/>
    <w:rsid w:val="00E85F6F"/>
    <w:rPr>
      <w:sz w:val="20"/>
      <w:szCs w:val="20"/>
    </w:rPr>
  </w:style>
  <w:style w:type="character" w:customStyle="1" w:styleId="TextonotapieCar">
    <w:name w:val="Texto nota pie Car"/>
    <w:basedOn w:val="Fuentedeprrafopredeter"/>
    <w:link w:val="Textonotapie"/>
    <w:uiPriority w:val="99"/>
    <w:semiHidden/>
    <w:rsid w:val="00E85F6F"/>
    <w:rPr>
      <w:sz w:val="20"/>
      <w:szCs w:val="20"/>
    </w:rPr>
  </w:style>
  <w:style w:type="character" w:styleId="Refdenotaalpie">
    <w:name w:val="footnote reference"/>
    <w:basedOn w:val="Fuentedeprrafopredeter"/>
    <w:uiPriority w:val="99"/>
    <w:semiHidden/>
    <w:unhideWhenUsed/>
    <w:rsid w:val="00E85F6F"/>
    <w:rPr>
      <w:vertAlign w:val="superscript"/>
    </w:rPr>
  </w:style>
  <w:style w:type="character" w:styleId="Hipervnculo">
    <w:name w:val="Hyperlink"/>
    <w:basedOn w:val="Fuentedeprrafopredeter"/>
    <w:uiPriority w:val="99"/>
    <w:unhideWhenUsed/>
    <w:rsid w:val="00A05705"/>
    <w:rPr>
      <w:color w:val="467886" w:themeColor="hyperlink"/>
      <w:u w:val="single"/>
    </w:rPr>
  </w:style>
  <w:style w:type="paragraph" w:styleId="Piedepgina">
    <w:name w:val="footer"/>
    <w:basedOn w:val="Normal"/>
    <w:link w:val="PiedepginaCar"/>
    <w:uiPriority w:val="99"/>
    <w:unhideWhenUsed/>
    <w:rsid w:val="003C4B32"/>
    <w:pPr>
      <w:tabs>
        <w:tab w:val="center" w:pos="4513"/>
        <w:tab w:val="right" w:pos="9026"/>
      </w:tabs>
    </w:pPr>
  </w:style>
  <w:style w:type="character" w:customStyle="1" w:styleId="PiedepginaCar">
    <w:name w:val="Pie de página Car"/>
    <w:basedOn w:val="Fuentedeprrafopredeter"/>
    <w:link w:val="Piedepgina"/>
    <w:uiPriority w:val="99"/>
    <w:rsid w:val="003C4B32"/>
  </w:style>
  <w:style w:type="character" w:styleId="Nmerodepgina">
    <w:name w:val="page number"/>
    <w:basedOn w:val="Fuentedeprrafopredeter"/>
    <w:uiPriority w:val="99"/>
    <w:semiHidden/>
    <w:unhideWhenUsed/>
    <w:rsid w:val="003C4B32"/>
  </w:style>
  <w:style w:type="paragraph" w:customStyle="1" w:styleId="first-token">
    <w:name w:val="first-token"/>
    <w:basedOn w:val="Normal"/>
    <w:rsid w:val="00E95494"/>
    <w:pPr>
      <w:spacing w:before="100" w:beforeAutospacing="1" w:after="100" w:afterAutospacing="1"/>
    </w:pPr>
    <w:rPr>
      <w:rFonts w:ascii="Times New Roman" w:eastAsia="Times New Roman" w:hAnsi="Times New Roman" w:cs="Times New Roman"/>
      <w:lang w:eastAsia="en-GB"/>
    </w:rPr>
  </w:style>
  <w:style w:type="character" w:customStyle="1" w:styleId="UnresolvedMention">
    <w:name w:val="Unresolved Mention"/>
    <w:basedOn w:val="Fuentedeprrafopredeter"/>
    <w:uiPriority w:val="99"/>
    <w:semiHidden/>
    <w:unhideWhenUsed/>
    <w:rsid w:val="000878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274"/>
  </w:style>
  <w:style w:type="paragraph" w:styleId="Ttulo1">
    <w:name w:val="heading 1"/>
    <w:basedOn w:val="Normal"/>
    <w:next w:val="Normal"/>
    <w:link w:val="Ttulo1Car"/>
    <w:uiPriority w:val="9"/>
    <w:qFormat/>
    <w:rsid w:val="009F10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A6274"/>
    <w:pPr>
      <w:keepNext/>
      <w:keepLines/>
      <w:spacing w:line="247" w:lineRule="auto"/>
      <w:jc w:val="center"/>
      <w:outlineLvl w:val="1"/>
    </w:pPr>
    <w:rPr>
      <w:rFonts w:ascii="Calibri" w:eastAsiaTheme="majorEastAsia" w:hAnsi="Calibri" w:cstheme="majorBidi"/>
      <w:b/>
      <w:sz w:val="26"/>
      <w:szCs w:val="32"/>
    </w:rPr>
  </w:style>
  <w:style w:type="paragraph" w:styleId="Ttulo3">
    <w:name w:val="heading 3"/>
    <w:basedOn w:val="Normal"/>
    <w:next w:val="Normal"/>
    <w:link w:val="Ttulo3Car"/>
    <w:uiPriority w:val="9"/>
    <w:semiHidden/>
    <w:unhideWhenUsed/>
    <w:qFormat/>
    <w:rsid w:val="009F10E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10E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10E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10E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10E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10E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10E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10E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A6274"/>
    <w:rPr>
      <w:rFonts w:ascii="Calibri" w:eastAsiaTheme="majorEastAsia" w:hAnsi="Calibri" w:cstheme="majorBidi"/>
      <w:b/>
      <w:sz w:val="26"/>
      <w:szCs w:val="32"/>
    </w:rPr>
  </w:style>
  <w:style w:type="character" w:customStyle="1" w:styleId="Ttulo3Car">
    <w:name w:val="Título 3 Car"/>
    <w:basedOn w:val="Fuentedeprrafopredeter"/>
    <w:link w:val="Ttulo3"/>
    <w:uiPriority w:val="9"/>
    <w:semiHidden/>
    <w:rsid w:val="009F10E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10E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10E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10E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10E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10E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10E5"/>
    <w:rPr>
      <w:rFonts w:eastAsiaTheme="majorEastAsia" w:cstheme="majorBidi"/>
      <w:color w:val="272727" w:themeColor="text1" w:themeTint="D8"/>
    </w:rPr>
  </w:style>
  <w:style w:type="paragraph" w:styleId="Ttulo">
    <w:name w:val="Title"/>
    <w:basedOn w:val="Normal"/>
    <w:next w:val="Normal"/>
    <w:link w:val="TtuloCar"/>
    <w:qFormat/>
    <w:rsid w:val="00CA6274"/>
    <w:pPr>
      <w:spacing w:line="259" w:lineRule="auto"/>
      <w:jc w:val="center"/>
    </w:pPr>
    <w:rPr>
      <w:rFonts w:ascii="Calibri" w:eastAsiaTheme="majorEastAsia" w:hAnsi="Calibri" w:cstheme="majorBidi"/>
      <w:b/>
      <w:spacing w:val="-10"/>
      <w:kern w:val="28"/>
      <w:sz w:val="40"/>
      <w:szCs w:val="56"/>
    </w:rPr>
  </w:style>
  <w:style w:type="character" w:customStyle="1" w:styleId="TtuloCar">
    <w:name w:val="Título Car"/>
    <w:basedOn w:val="Fuentedeprrafopredeter"/>
    <w:link w:val="Ttulo"/>
    <w:rsid w:val="00CA6274"/>
    <w:rPr>
      <w:rFonts w:ascii="Calibri" w:eastAsiaTheme="majorEastAsia" w:hAnsi="Calibri" w:cstheme="majorBidi"/>
      <w:b/>
      <w:spacing w:val="-10"/>
      <w:kern w:val="28"/>
      <w:sz w:val="40"/>
      <w:szCs w:val="56"/>
    </w:rPr>
  </w:style>
  <w:style w:type="paragraph" w:styleId="Subttulo">
    <w:name w:val="Subtitle"/>
    <w:basedOn w:val="Normal"/>
    <w:next w:val="Normal"/>
    <w:link w:val="SubttuloCar"/>
    <w:uiPriority w:val="11"/>
    <w:qFormat/>
    <w:rsid w:val="009F10E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10E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10E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9F10E5"/>
    <w:rPr>
      <w:i/>
      <w:iCs/>
      <w:color w:val="404040" w:themeColor="text1" w:themeTint="BF"/>
    </w:rPr>
  </w:style>
  <w:style w:type="paragraph" w:styleId="Prrafodelista">
    <w:name w:val="List Paragraph"/>
    <w:basedOn w:val="Normal"/>
    <w:uiPriority w:val="34"/>
    <w:qFormat/>
    <w:rsid w:val="009F10E5"/>
    <w:pPr>
      <w:ind w:left="720"/>
      <w:contextualSpacing/>
    </w:pPr>
  </w:style>
  <w:style w:type="character" w:styleId="nfasisintenso">
    <w:name w:val="Intense Emphasis"/>
    <w:basedOn w:val="Fuentedeprrafopredeter"/>
    <w:uiPriority w:val="21"/>
    <w:qFormat/>
    <w:rsid w:val="009F10E5"/>
    <w:rPr>
      <w:i/>
      <w:iCs/>
      <w:color w:val="0F4761" w:themeColor="accent1" w:themeShade="BF"/>
    </w:rPr>
  </w:style>
  <w:style w:type="paragraph" w:styleId="Citadestacada">
    <w:name w:val="Intense Quote"/>
    <w:basedOn w:val="Normal"/>
    <w:next w:val="Normal"/>
    <w:link w:val="CitadestacadaCar"/>
    <w:uiPriority w:val="30"/>
    <w:qFormat/>
    <w:rsid w:val="009F10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10E5"/>
    <w:rPr>
      <w:i/>
      <w:iCs/>
      <w:color w:val="0F4761" w:themeColor="accent1" w:themeShade="BF"/>
    </w:rPr>
  </w:style>
  <w:style w:type="character" w:styleId="Referenciaintensa">
    <w:name w:val="Intense Reference"/>
    <w:basedOn w:val="Fuentedeprrafopredeter"/>
    <w:uiPriority w:val="32"/>
    <w:qFormat/>
    <w:rsid w:val="009F10E5"/>
    <w:rPr>
      <w:b/>
      <w:bCs/>
      <w:smallCaps/>
      <w:color w:val="0F4761" w:themeColor="accent1" w:themeShade="BF"/>
      <w:spacing w:val="5"/>
    </w:rPr>
  </w:style>
  <w:style w:type="paragraph" w:styleId="NormalWeb">
    <w:name w:val="Normal (Web)"/>
    <w:basedOn w:val="Normal"/>
    <w:uiPriority w:val="99"/>
    <w:semiHidden/>
    <w:unhideWhenUsed/>
    <w:rsid w:val="009F10E5"/>
    <w:pPr>
      <w:spacing w:before="100" w:beforeAutospacing="1" w:after="100" w:afterAutospacing="1"/>
    </w:pPr>
    <w:rPr>
      <w:rFonts w:ascii="Times New Roman" w:eastAsia="Times New Roman" w:hAnsi="Times New Roman" w:cs="Times New Roman"/>
      <w:lang w:eastAsia="en-GB"/>
    </w:rPr>
  </w:style>
  <w:style w:type="character" w:styleId="Textoennegrita">
    <w:name w:val="Strong"/>
    <w:basedOn w:val="Fuentedeprrafopredeter"/>
    <w:uiPriority w:val="22"/>
    <w:qFormat/>
    <w:rsid w:val="009F10E5"/>
    <w:rPr>
      <w:b/>
      <w:bCs/>
    </w:rPr>
  </w:style>
  <w:style w:type="paragraph" w:styleId="Textonotapie">
    <w:name w:val="footnote text"/>
    <w:basedOn w:val="Normal"/>
    <w:link w:val="TextonotapieCar"/>
    <w:uiPriority w:val="99"/>
    <w:semiHidden/>
    <w:unhideWhenUsed/>
    <w:rsid w:val="00E85F6F"/>
    <w:rPr>
      <w:sz w:val="20"/>
      <w:szCs w:val="20"/>
    </w:rPr>
  </w:style>
  <w:style w:type="character" w:customStyle="1" w:styleId="TextonotapieCar">
    <w:name w:val="Texto nota pie Car"/>
    <w:basedOn w:val="Fuentedeprrafopredeter"/>
    <w:link w:val="Textonotapie"/>
    <w:uiPriority w:val="99"/>
    <w:semiHidden/>
    <w:rsid w:val="00E85F6F"/>
    <w:rPr>
      <w:sz w:val="20"/>
      <w:szCs w:val="20"/>
    </w:rPr>
  </w:style>
  <w:style w:type="character" w:styleId="Refdenotaalpie">
    <w:name w:val="footnote reference"/>
    <w:basedOn w:val="Fuentedeprrafopredeter"/>
    <w:uiPriority w:val="99"/>
    <w:semiHidden/>
    <w:unhideWhenUsed/>
    <w:rsid w:val="00E85F6F"/>
    <w:rPr>
      <w:vertAlign w:val="superscript"/>
    </w:rPr>
  </w:style>
  <w:style w:type="character" w:styleId="Hipervnculo">
    <w:name w:val="Hyperlink"/>
    <w:basedOn w:val="Fuentedeprrafopredeter"/>
    <w:uiPriority w:val="99"/>
    <w:unhideWhenUsed/>
    <w:rsid w:val="00A05705"/>
    <w:rPr>
      <w:color w:val="467886" w:themeColor="hyperlink"/>
      <w:u w:val="single"/>
    </w:rPr>
  </w:style>
  <w:style w:type="paragraph" w:styleId="Piedepgina">
    <w:name w:val="footer"/>
    <w:basedOn w:val="Normal"/>
    <w:link w:val="PiedepginaCar"/>
    <w:uiPriority w:val="99"/>
    <w:unhideWhenUsed/>
    <w:rsid w:val="003C4B32"/>
    <w:pPr>
      <w:tabs>
        <w:tab w:val="center" w:pos="4513"/>
        <w:tab w:val="right" w:pos="9026"/>
      </w:tabs>
    </w:pPr>
  </w:style>
  <w:style w:type="character" w:customStyle="1" w:styleId="PiedepginaCar">
    <w:name w:val="Pie de página Car"/>
    <w:basedOn w:val="Fuentedeprrafopredeter"/>
    <w:link w:val="Piedepgina"/>
    <w:uiPriority w:val="99"/>
    <w:rsid w:val="003C4B32"/>
  </w:style>
  <w:style w:type="character" w:styleId="Nmerodepgina">
    <w:name w:val="page number"/>
    <w:basedOn w:val="Fuentedeprrafopredeter"/>
    <w:uiPriority w:val="99"/>
    <w:semiHidden/>
    <w:unhideWhenUsed/>
    <w:rsid w:val="003C4B32"/>
  </w:style>
  <w:style w:type="paragraph" w:customStyle="1" w:styleId="first-token">
    <w:name w:val="first-token"/>
    <w:basedOn w:val="Normal"/>
    <w:rsid w:val="00E95494"/>
    <w:pPr>
      <w:spacing w:before="100" w:beforeAutospacing="1" w:after="100" w:afterAutospacing="1"/>
    </w:pPr>
    <w:rPr>
      <w:rFonts w:ascii="Times New Roman" w:eastAsia="Times New Roman" w:hAnsi="Times New Roman" w:cs="Times New Roman"/>
      <w:lang w:eastAsia="en-GB"/>
    </w:rPr>
  </w:style>
  <w:style w:type="character" w:customStyle="1" w:styleId="UnresolvedMention">
    <w:name w:val="Unresolved Mention"/>
    <w:basedOn w:val="Fuentedeprrafopredeter"/>
    <w:uiPriority w:val="99"/>
    <w:semiHidden/>
    <w:unhideWhenUsed/>
    <w:rsid w:val="00087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60880">
      <w:bodyDiv w:val="1"/>
      <w:marLeft w:val="0"/>
      <w:marRight w:val="0"/>
      <w:marTop w:val="0"/>
      <w:marBottom w:val="0"/>
      <w:divBdr>
        <w:top w:val="none" w:sz="0" w:space="0" w:color="auto"/>
        <w:left w:val="none" w:sz="0" w:space="0" w:color="auto"/>
        <w:bottom w:val="none" w:sz="0" w:space="0" w:color="auto"/>
        <w:right w:val="none" w:sz="0" w:space="0" w:color="auto"/>
      </w:divBdr>
    </w:div>
    <w:div w:id="344089219">
      <w:bodyDiv w:val="1"/>
      <w:marLeft w:val="0"/>
      <w:marRight w:val="0"/>
      <w:marTop w:val="0"/>
      <w:marBottom w:val="0"/>
      <w:divBdr>
        <w:top w:val="none" w:sz="0" w:space="0" w:color="auto"/>
        <w:left w:val="none" w:sz="0" w:space="0" w:color="auto"/>
        <w:bottom w:val="none" w:sz="0" w:space="0" w:color="auto"/>
        <w:right w:val="none" w:sz="0" w:space="0" w:color="auto"/>
      </w:divBdr>
    </w:div>
    <w:div w:id="365105606">
      <w:bodyDiv w:val="1"/>
      <w:marLeft w:val="0"/>
      <w:marRight w:val="0"/>
      <w:marTop w:val="0"/>
      <w:marBottom w:val="0"/>
      <w:divBdr>
        <w:top w:val="none" w:sz="0" w:space="0" w:color="auto"/>
        <w:left w:val="none" w:sz="0" w:space="0" w:color="auto"/>
        <w:bottom w:val="none" w:sz="0" w:space="0" w:color="auto"/>
        <w:right w:val="none" w:sz="0" w:space="0" w:color="auto"/>
      </w:divBdr>
    </w:div>
    <w:div w:id="579675551">
      <w:bodyDiv w:val="1"/>
      <w:marLeft w:val="0"/>
      <w:marRight w:val="0"/>
      <w:marTop w:val="0"/>
      <w:marBottom w:val="0"/>
      <w:divBdr>
        <w:top w:val="none" w:sz="0" w:space="0" w:color="auto"/>
        <w:left w:val="none" w:sz="0" w:space="0" w:color="auto"/>
        <w:bottom w:val="none" w:sz="0" w:space="0" w:color="auto"/>
        <w:right w:val="none" w:sz="0" w:space="0" w:color="auto"/>
      </w:divBdr>
    </w:div>
    <w:div w:id="585111834">
      <w:bodyDiv w:val="1"/>
      <w:marLeft w:val="0"/>
      <w:marRight w:val="0"/>
      <w:marTop w:val="0"/>
      <w:marBottom w:val="0"/>
      <w:divBdr>
        <w:top w:val="none" w:sz="0" w:space="0" w:color="auto"/>
        <w:left w:val="none" w:sz="0" w:space="0" w:color="auto"/>
        <w:bottom w:val="none" w:sz="0" w:space="0" w:color="auto"/>
        <w:right w:val="none" w:sz="0" w:space="0" w:color="auto"/>
      </w:divBdr>
    </w:div>
    <w:div w:id="1307779248">
      <w:bodyDiv w:val="1"/>
      <w:marLeft w:val="0"/>
      <w:marRight w:val="0"/>
      <w:marTop w:val="0"/>
      <w:marBottom w:val="0"/>
      <w:divBdr>
        <w:top w:val="none" w:sz="0" w:space="0" w:color="auto"/>
        <w:left w:val="none" w:sz="0" w:space="0" w:color="auto"/>
        <w:bottom w:val="none" w:sz="0" w:space="0" w:color="auto"/>
        <w:right w:val="none" w:sz="0" w:space="0" w:color="auto"/>
      </w:divBdr>
    </w:div>
    <w:div w:id="1355426189">
      <w:bodyDiv w:val="1"/>
      <w:marLeft w:val="0"/>
      <w:marRight w:val="0"/>
      <w:marTop w:val="0"/>
      <w:marBottom w:val="0"/>
      <w:divBdr>
        <w:top w:val="none" w:sz="0" w:space="0" w:color="auto"/>
        <w:left w:val="none" w:sz="0" w:space="0" w:color="auto"/>
        <w:bottom w:val="none" w:sz="0" w:space="0" w:color="auto"/>
        <w:right w:val="none" w:sz="0" w:space="0" w:color="auto"/>
      </w:divBdr>
    </w:div>
    <w:div w:id="1588152917">
      <w:bodyDiv w:val="1"/>
      <w:marLeft w:val="0"/>
      <w:marRight w:val="0"/>
      <w:marTop w:val="0"/>
      <w:marBottom w:val="0"/>
      <w:divBdr>
        <w:top w:val="none" w:sz="0" w:space="0" w:color="auto"/>
        <w:left w:val="none" w:sz="0" w:space="0" w:color="auto"/>
        <w:bottom w:val="none" w:sz="0" w:space="0" w:color="auto"/>
        <w:right w:val="none" w:sz="0" w:space="0" w:color="auto"/>
      </w:divBdr>
    </w:div>
    <w:div w:id="1975482391">
      <w:bodyDiv w:val="1"/>
      <w:marLeft w:val="0"/>
      <w:marRight w:val="0"/>
      <w:marTop w:val="0"/>
      <w:marBottom w:val="0"/>
      <w:divBdr>
        <w:top w:val="none" w:sz="0" w:space="0" w:color="auto"/>
        <w:left w:val="none" w:sz="0" w:space="0" w:color="auto"/>
        <w:bottom w:val="none" w:sz="0" w:space="0" w:color="auto"/>
        <w:right w:val="none" w:sz="0" w:space="0" w:color="auto"/>
      </w:divBdr>
    </w:div>
    <w:div w:id="2008946048">
      <w:bodyDiv w:val="1"/>
      <w:marLeft w:val="0"/>
      <w:marRight w:val="0"/>
      <w:marTop w:val="0"/>
      <w:marBottom w:val="0"/>
      <w:divBdr>
        <w:top w:val="none" w:sz="0" w:space="0" w:color="auto"/>
        <w:left w:val="none" w:sz="0" w:space="0" w:color="auto"/>
        <w:bottom w:val="none" w:sz="0" w:space="0" w:color="auto"/>
        <w:right w:val="none" w:sz="0" w:space="0" w:color="auto"/>
      </w:divBdr>
    </w:div>
    <w:div w:id="214122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icevi@gmail.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orldblinduni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mailto:info@wbu.ng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icevi.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ata.unicef.org/resources/children-with-disabilities-report-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427E3F4056047B690D33680B0A336" ma:contentTypeVersion="18" ma:contentTypeDescription="Create a new document." ma:contentTypeScope="" ma:versionID="3689917d70dae3a83a7b0844319e7656">
  <xsd:schema xmlns:xsd="http://www.w3.org/2001/XMLSchema" xmlns:xs="http://www.w3.org/2001/XMLSchema" xmlns:p="http://schemas.microsoft.com/office/2006/metadata/properties" xmlns:ns2="e916b933-1040-49f1-9851-7c2e761abc6e" xmlns:ns3="204c556c-2bf0-4b3f-83e8-bdfa846edc50" targetNamespace="http://schemas.microsoft.com/office/2006/metadata/properties" ma:root="true" ma:fieldsID="621e28cd4134efa26a785f939f2b9356" ns2:_="" ns3:_="">
    <xsd:import namespace="e916b933-1040-49f1-9851-7c2e761abc6e"/>
    <xsd:import namespace="204c556c-2bf0-4b3f-83e8-bdfa846ed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6b933-1040-49f1-9851-7c2e761ab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792b97e-a1ac-4342-99f9-0edbd5c820a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c556c-2bf0-4b3f-83e8-bdfa846edc5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d8cee3b-c125-4e30-9e23-822f9f224fb3}" ma:internalName="TaxCatchAll" ma:showField="CatchAllData" ma:web="204c556c-2bf0-4b3f-83e8-bdfa846edc5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81BBB-07D6-45A6-874B-97D7E2CC4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16b933-1040-49f1-9851-7c2e761abc6e"/>
    <ds:schemaRef ds:uri="204c556c-2bf0-4b3f-83e8-bdfa846ed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0C8FA-073C-42F2-BA3D-7626E3B0DD99}">
  <ds:schemaRefs>
    <ds:schemaRef ds:uri="http://schemas.microsoft.com/sharepoint/v3/contenttype/forms"/>
  </ds:schemaRefs>
</ds:datastoreItem>
</file>

<file path=customXml/itemProps3.xml><?xml version="1.0" encoding="utf-8"?>
<ds:datastoreItem xmlns:ds="http://schemas.openxmlformats.org/officeDocument/2006/customXml" ds:itemID="{42493F57-4466-4AEE-807F-B3B11D31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2088</Words>
  <Characters>11487</Characters>
  <Application>Microsoft Office Word</Application>
  <DocSecurity>0</DocSecurity>
  <Lines>95</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Chikasamba</dc:creator>
  <cp:lastModifiedBy>sebas@caseinformatica.com</cp:lastModifiedBy>
  <cp:revision>4</cp:revision>
  <dcterms:created xsi:type="dcterms:W3CDTF">2025-01-20T06:55:00Z</dcterms:created>
  <dcterms:modified xsi:type="dcterms:W3CDTF">2025-01-20T08:53:00Z</dcterms:modified>
</cp:coreProperties>
</file>