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2CFCF" w14:textId="77777777" w:rsidR="00CA6274" w:rsidRDefault="00CA6274" w:rsidP="00CA6274">
      <w:pPr>
        <w:jc w:val="righ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7775794" wp14:editId="3867D33C">
            <wp:simplePos x="0" y="0"/>
            <wp:positionH relativeFrom="column">
              <wp:posOffset>4086225</wp:posOffset>
            </wp:positionH>
            <wp:positionV relativeFrom="paragraph">
              <wp:posOffset>0</wp:posOffset>
            </wp:positionV>
            <wp:extent cx="1889125" cy="771525"/>
            <wp:effectExtent l="0" t="0" r="0" b="9525"/>
            <wp:wrapTight wrapText="bothSides">
              <wp:wrapPolygon edited="0">
                <wp:start x="0" y="0"/>
                <wp:lineTo x="0" y="21333"/>
                <wp:lineTo x="21346" y="21333"/>
                <wp:lineTo x="21346" y="0"/>
                <wp:lineTo x="0" y="0"/>
              </wp:wrapPolygon>
            </wp:wrapTight>
            <wp:docPr id="823880934" name="Picture 1" descr="Logo, International Council for Education of People with Visual Impairment (ICEVI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880934" name="Picture 1" descr="Logo, International Council for Education of People with Visual Impairment (ICEVI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0" wp14:anchorId="021F720D" wp14:editId="0B671A9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743075" cy="828675"/>
            <wp:effectExtent l="0" t="0" r="9525" b="9525"/>
            <wp:wrapTight wrapText="bothSides">
              <wp:wrapPolygon edited="0">
                <wp:start x="0" y="0"/>
                <wp:lineTo x="0" y="21352"/>
                <wp:lineTo x="21482" y="21352"/>
                <wp:lineTo x="21482" y="0"/>
                <wp:lineTo x="0" y="0"/>
              </wp:wrapPolygon>
            </wp:wrapTight>
            <wp:docPr id="1370289894" name="Picture 2" descr="Description: WB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WBU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2B07FF" w14:textId="77777777" w:rsidR="00CA6274" w:rsidRDefault="00CA6274" w:rsidP="00CA6274">
      <w:pPr>
        <w:pStyle w:val="Title"/>
        <w:jc w:val="right"/>
        <w:rPr>
          <w:rFonts w:cs="Arial"/>
          <w:b w:val="0"/>
          <w:szCs w:val="24"/>
        </w:rPr>
      </w:pPr>
    </w:p>
    <w:p w14:paraId="33DEACA3" w14:textId="77777777" w:rsidR="00CA6274" w:rsidRPr="00AE762A" w:rsidRDefault="00CA6274" w:rsidP="00CA6274"/>
    <w:p w14:paraId="0091AB61" w14:textId="77777777" w:rsidR="00CA6274" w:rsidRDefault="00CA6274" w:rsidP="00CA6274">
      <w:pPr>
        <w:pStyle w:val="Heading2"/>
      </w:pPr>
    </w:p>
    <w:p w14:paraId="6F686A9F" w14:textId="77777777" w:rsidR="00CA6274" w:rsidRPr="00F01A7F" w:rsidRDefault="00CA6274" w:rsidP="00CA6274">
      <w:pPr>
        <w:pStyle w:val="Heading2"/>
      </w:pPr>
      <w:r>
        <w:t>Unión Mundial de Ciegos y</w:t>
      </w:r>
    </w:p>
    <w:p w14:paraId="13CF536C" w14:textId="77777777" w:rsidR="00CA6274" w:rsidRDefault="00CA6274" w:rsidP="00CA6274">
      <w:pPr>
        <w:pStyle w:val="Heading2"/>
      </w:pPr>
      <w:r>
        <w:t>Consejo Internacional para la Educación de las Personas con Discapacidad Visual</w:t>
      </w:r>
    </w:p>
    <w:p w14:paraId="13C0066B" w14:textId="77777777" w:rsidR="00CA6274" w:rsidRPr="00965782" w:rsidRDefault="00CA6274" w:rsidP="00CA6274"/>
    <w:p w14:paraId="4D1B6A27" w14:textId="70414FD7" w:rsidR="004D65CE" w:rsidRPr="00CA6274" w:rsidRDefault="00CA6274" w:rsidP="00CA6274">
      <w:pPr>
        <w:pStyle w:val="Title"/>
        <w:spacing w:after="120"/>
        <w:rPr>
          <w:szCs w:val="40"/>
        </w:rPr>
      </w:pPr>
      <w:r>
        <w:t>Declaración Conjunta de Posición de</w:t>
      </w:r>
      <w:r w:rsidR="001170C6">
        <w:t xml:space="preserve"> UMC -</w:t>
      </w:r>
      <w:r>
        <w:t xml:space="preserve"> ICEVI (2024): Desarrollo de la </w:t>
      </w:r>
      <w:r w:rsidR="001170C6">
        <w:t>P</w:t>
      </w:r>
      <w:r>
        <w:t xml:space="preserve">rimera </w:t>
      </w:r>
      <w:r w:rsidR="001170C6">
        <w:t>I</w:t>
      </w:r>
      <w:r>
        <w:t>nfancia</w:t>
      </w:r>
    </w:p>
    <w:p w14:paraId="0EE92560" w14:textId="4CE5669A" w:rsidR="00E358EE" w:rsidRPr="003937C8" w:rsidRDefault="009F10E5" w:rsidP="00A0081E">
      <w:pPr>
        <w:pStyle w:val="IntenseQuote"/>
        <w:spacing w:line="276" w:lineRule="auto"/>
        <w:rPr>
          <w:rFonts w:ascii="Calibri" w:hAnsi="Calibri" w:cs="Calibri"/>
          <w:b/>
          <w:bCs/>
          <w:color w:val="auto"/>
          <w:sz w:val="28"/>
          <w:szCs w:val="28"/>
        </w:rPr>
      </w:pPr>
      <w:r>
        <w:rPr>
          <w:rFonts w:ascii="Calibri" w:hAnsi="Calibri"/>
          <w:b/>
          <w:color w:val="auto"/>
          <w:sz w:val="28"/>
        </w:rPr>
        <w:t>El Consejo Internacional para la Educación de las Personas con Discapacidad Visual (ICEVI) y la Unión Mundial de Ciegos (</w:t>
      </w:r>
      <w:r w:rsidR="001170C6">
        <w:rPr>
          <w:rFonts w:ascii="Calibri" w:hAnsi="Calibri"/>
          <w:b/>
          <w:color w:val="auto"/>
          <w:sz w:val="28"/>
        </w:rPr>
        <w:t>UMC</w:t>
      </w:r>
      <w:r>
        <w:rPr>
          <w:rFonts w:ascii="Calibri" w:hAnsi="Calibri"/>
          <w:b/>
          <w:color w:val="auto"/>
          <w:sz w:val="28"/>
        </w:rPr>
        <w:t>) expresan su profunda preocupación por las</w:t>
      </w:r>
      <w:r w:rsidR="001170C6" w:rsidRPr="001170C6">
        <w:rPr>
          <w:rFonts w:ascii="Calibri" w:hAnsi="Calibri"/>
          <w:b/>
          <w:color w:val="auto"/>
          <w:sz w:val="28"/>
        </w:rPr>
        <w:t xml:space="preserve"> </w:t>
      </w:r>
      <w:r w:rsidR="001170C6">
        <w:rPr>
          <w:rFonts w:ascii="Calibri" w:hAnsi="Calibri"/>
          <w:b/>
          <w:color w:val="auto"/>
          <w:sz w:val="28"/>
        </w:rPr>
        <w:t>desigualdades</w:t>
      </w:r>
      <w:r>
        <w:rPr>
          <w:rFonts w:ascii="Calibri" w:hAnsi="Calibri"/>
          <w:b/>
          <w:color w:val="auto"/>
          <w:sz w:val="28"/>
        </w:rPr>
        <w:t xml:space="preserve"> persistentes y generalizadas en el acceso a programas de desarrollo en la primera infancia</w:t>
      </w:r>
      <w:r w:rsidR="001170C6">
        <w:rPr>
          <w:rFonts w:ascii="Calibri" w:hAnsi="Calibri"/>
          <w:b/>
          <w:color w:val="auto"/>
          <w:sz w:val="28"/>
        </w:rPr>
        <w:t xml:space="preserve"> (DPI)</w:t>
      </w:r>
      <w:r>
        <w:rPr>
          <w:rFonts w:ascii="Calibri" w:hAnsi="Calibri"/>
          <w:b/>
          <w:color w:val="auto"/>
          <w:sz w:val="28"/>
        </w:rPr>
        <w:t xml:space="preserve"> de alta calidad para los niños</w:t>
      </w:r>
      <w:r w:rsidR="001170C6">
        <w:rPr>
          <w:rFonts w:ascii="Calibri" w:hAnsi="Calibri"/>
          <w:b/>
          <w:color w:val="auto"/>
          <w:sz w:val="28"/>
        </w:rPr>
        <w:t xml:space="preserve"> y niñas </w:t>
      </w:r>
      <w:r>
        <w:rPr>
          <w:rFonts w:ascii="Calibri" w:hAnsi="Calibri"/>
          <w:b/>
          <w:color w:val="auto"/>
          <w:sz w:val="28"/>
        </w:rPr>
        <w:t xml:space="preserve">ciegos o con </w:t>
      </w:r>
      <w:r w:rsidR="003A0AFF">
        <w:rPr>
          <w:rFonts w:ascii="Calibri" w:hAnsi="Calibri"/>
          <w:b/>
          <w:color w:val="auto"/>
          <w:sz w:val="28"/>
        </w:rPr>
        <w:t>visión reducida</w:t>
      </w:r>
      <w:r>
        <w:rPr>
          <w:rFonts w:ascii="Calibri" w:hAnsi="Calibri"/>
          <w:b/>
          <w:color w:val="auto"/>
          <w:sz w:val="28"/>
        </w:rPr>
        <w:t>.</w:t>
      </w:r>
    </w:p>
    <w:p w14:paraId="1AB5599C" w14:textId="55260FFE" w:rsidR="00BD7B18" w:rsidRPr="00BD7B18" w:rsidRDefault="00BD7B18" w:rsidP="00A0081E">
      <w:pPr>
        <w:spacing w:line="276" w:lineRule="auto"/>
        <w:jc w:val="both"/>
        <w:rPr>
          <w:rFonts w:ascii="Calibri" w:eastAsia="Times New Roman" w:hAnsi="Calibri" w:cs="Calibri"/>
          <w:color w:val="000000" w:themeColor="text1"/>
          <w:sz w:val="26"/>
          <w:szCs w:val="26"/>
        </w:rPr>
      </w:pPr>
      <w:r>
        <w:rPr>
          <w:rFonts w:ascii="Calibri" w:hAnsi="Calibri"/>
          <w:color w:val="000000" w:themeColor="text1"/>
          <w:sz w:val="26"/>
        </w:rPr>
        <w:t xml:space="preserve">Una nota sobre </w:t>
      </w:r>
      <w:r w:rsidR="003A0AFF">
        <w:rPr>
          <w:rFonts w:ascii="Calibri" w:hAnsi="Calibri"/>
          <w:color w:val="000000" w:themeColor="text1"/>
          <w:sz w:val="26"/>
        </w:rPr>
        <w:t xml:space="preserve">la </w:t>
      </w:r>
      <w:r>
        <w:rPr>
          <w:rFonts w:ascii="Calibri" w:hAnsi="Calibri"/>
          <w:color w:val="000000" w:themeColor="text1"/>
          <w:sz w:val="26"/>
        </w:rPr>
        <w:t xml:space="preserve">terminología: </w:t>
      </w:r>
      <w:r w:rsidR="003A0AFF">
        <w:rPr>
          <w:rFonts w:ascii="Calibri" w:hAnsi="Calibri"/>
          <w:color w:val="000000" w:themeColor="text1"/>
          <w:sz w:val="26"/>
        </w:rPr>
        <w:t>e</w:t>
      </w:r>
      <w:r>
        <w:rPr>
          <w:rFonts w:ascii="Calibri" w:hAnsi="Calibri"/>
          <w:color w:val="000000" w:themeColor="text1"/>
          <w:sz w:val="26"/>
        </w:rPr>
        <w:t xml:space="preserve">n la siguiente declaración, el término “ciego o </w:t>
      </w:r>
      <w:r w:rsidR="003A0AFF">
        <w:rPr>
          <w:rFonts w:ascii="Calibri" w:hAnsi="Calibri"/>
          <w:color w:val="000000" w:themeColor="text1"/>
          <w:sz w:val="26"/>
        </w:rPr>
        <w:t>con visión reducida</w:t>
      </w:r>
      <w:r>
        <w:rPr>
          <w:rFonts w:ascii="Calibri" w:hAnsi="Calibri"/>
          <w:color w:val="000000" w:themeColor="text1"/>
          <w:sz w:val="26"/>
        </w:rPr>
        <w:t xml:space="preserve">” abarca a las personas que son ciegas, </w:t>
      </w:r>
      <w:r w:rsidR="003A0AFF">
        <w:rPr>
          <w:rFonts w:ascii="Calibri" w:hAnsi="Calibri"/>
          <w:color w:val="000000" w:themeColor="text1"/>
          <w:sz w:val="26"/>
        </w:rPr>
        <w:t>tienen visión reducida</w:t>
      </w:r>
      <w:r>
        <w:rPr>
          <w:rFonts w:ascii="Calibri" w:hAnsi="Calibri"/>
          <w:color w:val="000000" w:themeColor="text1"/>
          <w:sz w:val="26"/>
        </w:rPr>
        <w:t xml:space="preserve"> o sordoc</w:t>
      </w:r>
      <w:r w:rsidR="003A0AFF">
        <w:rPr>
          <w:rFonts w:ascii="Calibri" w:hAnsi="Calibri"/>
          <w:color w:val="000000" w:themeColor="text1"/>
          <w:sz w:val="26"/>
        </w:rPr>
        <w:t>eguera</w:t>
      </w:r>
      <w:r>
        <w:rPr>
          <w:rFonts w:ascii="Calibri" w:hAnsi="Calibri"/>
          <w:color w:val="000000" w:themeColor="text1"/>
          <w:sz w:val="26"/>
        </w:rPr>
        <w:t>, así como a aquell</w:t>
      </w:r>
      <w:r w:rsidR="003A0AFF">
        <w:rPr>
          <w:rFonts w:ascii="Calibri" w:hAnsi="Calibri"/>
          <w:color w:val="000000" w:themeColor="text1"/>
          <w:sz w:val="26"/>
        </w:rPr>
        <w:t>a</w:t>
      </w:r>
      <w:r>
        <w:rPr>
          <w:rFonts w:ascii="Calibri" w:hAnsi="Calibri"/>
          <w:color w:val="000000" w:themeColor="text1"/>
          <w:sz w:val="26"/>
        </w:rPr>
        <w:t>s que tienen múltiples discapacidades</w:t>
      </w:r>
      <w:r w:rsidR="003A0AFF">
        <w:rPr>
          <w:rFonts w:ascii="Calibri" w:hAnsi="Calibri"/>
          <w:color w:val="000000" w:themeColor="text1"/>
          <w:sz w:val="26"/>
        </w:rPr>
        <w:t>,</w:t>
      </w:r>
      <w:r>
        <w:rPr>
          <w:rFonts w:ascii="Calibri" w:hAnsi="Calibri"/>
          <w:color w:val="000000" w:themeColor="text1"/>
          <w:sz w:val="26"/>
        </w:rPr>
        <w:t xml:space="preserve"> incluyendo pérdida de visión.</w:t>
      </w:r>
    </w:p>
    <w:p w14:paraId="517A0220" w14:textId="77777777" w:rsidR="00BD7B18" w:rsidRDefault="00BD7B18" w:rsidP="00A0081E">
      <w:pPr>
        <w:spacing w:line="276" w:lineRule="auto"/>
        <w:jc w:val="both"/>
        <w:rPr>
          <w:rFonts w:ascii="Calibri" w:eastAsia="Times New Roman" w:hAnsi="Calibri" w:cs="Calibri"/>
          <w:b/>
          <w:bCs/>
          <w:color w:val="3A7C22" w:themeColor="accent6" w:themeShade="BF"/>
          <w:sz w:val="28"/>
          <w:szCs w:val="28"/>
          <w:lang w:eastAsia="en-GB"/>
        </w:rPr>
      </w:pPr>
    </w:p>
    <w:p w14:paraId="17CB9642" w14:textId="7B1939B5" w:rsidR="009F10E5" w:rsidRPr="00EF0A76" w:rsidRDefault="00BB286A" w:rsidP="00A0081E">
      <w:pPr>
        <w:spacing w:after="100" w:afterAutospacing="1" w:line="276" w:lineRule="auto"/>
        <w:jc w:val="both"/>
        <w:rPr>
          <w:rFonts w:ascii="Calibri" w:eastAsia="Times New Roman" w:hAnsi="Calibri" w:cs="Calibri"/>
          <w:color w:val="3A7C22" w:themeColor="accent6" w:themeShade="BF"/>
          <w:sz w:val="28"/>
          <w:szCs w:val="28"/>
        </w:rPr>
      </w:pPr>
      <w:r>
        <w:rPr>
          <w:rFonts w:ascii="Calibri" w:hAnsi="Calibri"/>
          <w:b/>
          <w:color w:val="3A7C22" w:themeColor="accent6" w:themeShade="BF"/>
          <w:sz w:val="28"/>
        </w:rPr>
        <w:t>El</w:t>
      </w:r>
      <w:r w:rsidR="00AF2371">
        <w:rPr>
          <w:rFonts w:ascii="Calibri" w:hAnsi="Calibri"/>
          <w:b/>
          <w:color w:val="3A7C22" w:themeColor="accent6" w:themeShade="BF"/>
          <w:sz w:val="28"/>
        </w:rPr>
        <w:t xml:space="preserve"> </w:t>
      </w:r>
      <w:r w:rsidR="003A0AFF">
        <w:rPr>
          <w:rFonts w:ascii="Calibri" w:hAnsi="Calibri"/>
          <w:b/>
          <w:color w:val="3A7C22" w:themeColor="accent6" w:themeShade="BF"/>
          <w:sz w:val="28"/>
        </w:rPr>
        <w:t>Problema</w:t>
      </w:r>
    </w:p>
    <w:p w14:paraId="48FD0470" w14:textId="61F84A6A" w:rsidR="00296929" w:rsidRPr="002673B9" w:rsidRDefault="009F10E5" w:rsidP="00A0081E">
      <w:p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sz w:val="26"/>
          <w:szCs w:val="26"/>
        </w:rPr>
      </w:pPr>
      <w:r>
        <w:rPr>
          <w:rFonts w:ascii="Calibri" w:hAnsi="Calibri"/>
          <w:sz w:val="26"/>
        </w:rPr>
        <w:t>Si bien los marcos internacionales como la Convención sobre los Derechos del Niño (</w:t>
      </w:r>
      <w:r w:rsidR="00AC4FAC">
        <w:rPr>
          <w:rFonts w:ascii="Calibri" w:hAnsi="Calibri"/>
          <w:sz w:val="26"/>
        </w:rPr>
        <w:t>CDN</w:t>
      </w:r>
      <w:r>
        <w:rPr>
          <w:rFonts w:ascii="Calibri" w:hAnsi="Calibri"/>
          <w:sz w:val="26"/>
        </w:rPr>
        <w:t>), la Convención sobre los Derechos de las Personas con Discapacidad (</w:t>
      </w:r>
      <w:r w:rsidR="00AC4FAC">
        <w:rPr>
          <w:rFonts w:ascii="Calibri" w:hAnsi="Calibri"/>
          <w:sz w:val="26"/>
        </w:rPr>
        <w:t>CDPD</w:t>
      </w:r>
      <w:r>
        <w:rPr>
          <w:rFonts w:ascii="Calibri" w:hAnsi="Calibri"/>
          <w:sz w:val="26"/>
        </w:rPr>
        <w:t xml:space="preserve">) y los Objetivos de Desarrollo Sostenible (ODS) </w:t>
      </w:r>
      <w:r w:rsidR="00AC4FAC">
        <w:rPr>
          <w:rFonts w:ascii="Calibri" w:hAnsi="Calibri"/>
          <w:sz w:val="26"/>
        </w:rPr>
        <w:t>para el</w:t>
      </w:r>
      <w:r>
        <w:rPr>
          <w:rFonts w:ascii="Calibri" w:hAnsi="Calibri"/>
          <w:sz w:val="26"/>
        </w:rPr>
        <w:t xml:space="preserve"> 2030 han avanzado significativamente en el reconocimiento y la promoción global de los derechos de todos los niños </w:t>
      </w:r>
      <w:r w:rsidR="00AC4FAC">
        <w:rPr>
          <w:rFonts w:ascii="Calibri" w:hAnsi="Calibri"/>
          <w:sz w:val="26"/>
        </w:rPr>
        <w:t>para</w:t>
      </w:r>
      <w:r>
        <w:rPr>
          <w:rFonts w:ascii="Calibri" w:hAnsi="Calibri"/>
          <w:sz w:val="26"/>
        </w:rPr>
        <w:t xml:space="preserve"> acceder a los servicios educativos en entornos no discriminatorios, sigue </w:t>
      </w:r>
      <w:r w:rsidR="00AC4FAC">
        <w:rPr>
          <w:rFonts w:ascii="Calibri" w:hAnsi="Calibri"/>
          <w:sz w:val="26"/>
        </w:rPr>
        <w:t>persistiendo</w:t>
      </w:r>
      <w:r>
        <w:rPr>
          <w:rFonts w:ascii="Calibri" w:hAnsi="Calibri"/>
          <w:sz w:val="26"/>
        </w:rPr>
        <w:t xml:space="preserve"> una brecha </w:t>
      </w:r>
      <w:r w:rsidR="00AC4FAC">
        <w:rPr>
          <w:rFonts w:ascii="Calibri" w:hAnsi="Calibri"/>
          <w:sz w:val="26"/>
        </w:rPr>
        <w:t>significativa</w:t>
      </w:r>
      <w:r>
        <w:rPr>
          <w:rFonts w:ascii="Calibri" w:hAnsi="Calibri"/>
          <w:sz w:val="26"/>
        </w:rPr>
        <w:t xml:space="preserve">. Los niños con discapacidades, en particular </w:t>
      </w:r>
      <w:r w:rsidR="00AC4FAC">
        <w:rPr>
          <w:rFonts w:ascii="Calibri" w:hAnsi="Calibri"/>
          <w:sz w:val="26"/>
        </w:rPr>
        <w:t>aquellos que son</w:t>
      </w:r>
      <w:r>
        <w:rPr>
          <w:rFonts w:ascii="Calibri" w:hAnsi="Calibri"/>
          <w:sz w:val="26"/>
        </w:rPr>
        <w:t xml:space="preserve"> ciegos o </w:t>
      </w:r>
      <w:r w:rsidR="00AC4FAC">
        <w:rPr>
          <w:rFonts w:ascii="Calibri" w:hAnsi="Calibri"/>
          <w:sz w:val="26"/>
        </w:rPr>
        <w:t>que tienen</w:t>
      </w:r>
      <w:r>
        <w:rPr>
          <w:rFonts w:ascii="Calibri" w:hAnsi="Calibri"/>
          <w:sz w:val="26"/>
        </w:rPr>
        <w:t xml:space="preserve"> </w:t>
      </w:r>
      <w:r w:rsidR="00AC4FAC">
        <w:rPr>
          <w:rFonts w:ascii="Calibri" w:hAnsi="Calibri"/>
          <w:sz w:val="26"/>
        </w:rPr>
        <w:t>visión reducida</w:t>
      </w:r>
      <w:r>
        <w:rPr>
          <w:rFonts w:ascii="Calibri" w:hAnsi="Calibri"/>
          <w:sz w:val="26"/>
        </w:rPr>
        <w:t xml:space="preserve">, </w:t>
      </w:r>
      <w:r w:rsidR="00AC4FAC">
        <w:rPr>
          <w:rFonts w:ascii="Calibri" w:hAnsi="Calibri"/>
          <w:sz w:val="26"/>
        </w:rPr>
        <w:t>continúan</w:t>
      </w:r>
      <w:r>
        <w:rPr>
          <w:rFonts w:ascii="Calibri" w:hAnsi="Calibri"/>
          <w:sz w:val="26"/>
        </w:rPr>
        <w:t xml:space="preserve"> estando desproporcionadamente excluidos de los programas de desarrollo de la primera infancia</w:t>
      </w:r>
      <w:r w:rsidR="00AC4FAC">
        <w:rPr>
          <w:rFonts w:ascii="Calibri" w:hAnsi="Calibri"/>
          <w:sz w:val="26"/>
        </w:rPr>
        <w:t xml:space="preserve"> de calidad</w:t>
      </w:r>
      <w:r>
        <w:rPr>
          <w:rFonts w:ascii="Calibri" w:hAnsi="Calibri"/>
          <w:sz w:val="26"/>
        </w:rPr>
        <w:t xml:space="preserve"> en todo el mundo. </w:t>
      </w:r>
      <w:r w:rsidR="00AC4FAC">
        <w:rPr>
          <w:rFonts w:ascii="Calibri" w:hAnsi="Calibri"/>
          <w:sz w:val="26"/>
        </w:rPr>
        <w:t xml:space="preserve">Cabe señalar que </w:t>
      </w:r>
      <w:r>
        <w:rPr>
          <w:rFonts w:ascii="Calibri" w:hAnsi="Calibri"/>
          <w:sz w:val="26"/>
        </w:rPr>
        <w:t xml:space="preserve">el Comité </w:t>
      </w:r>
      <w:r w:rsidR="00AC4FAC">
        <w:rPr>
          <w:rFonts w:ascii="Calibri" w:hAnsi="Calibri"/>
          <w:sz w:val="26"/>
        </w:rPr>
        <w:t>CDPD</w:t>
      </w:r>
      <w:r>
        <w:rPr>
          <w:rFonts w:ascii="Calibri" w:hAnsi="Calibri"/>
          <w:sz w:val="26"/>
        </w:rPr>
        <w:t xml:space="preserve"> ha </w:t>
      </w:r>
      <w:r w:rsidR="00AC4FAC">
        <w:rPr>
          <w:rFonts w:ascii="Calibri" w:hAnsi="Calibri"/>
          <w:sz w:val="26"/>
        </w:rPr>
        <w:t>identificado</w:t>
      </w:r>
      <w:r>
        <w:rPr>
          <w:rFonts w:ascii="Calibri" w:hAnsi="Calibri"/>
          <w:sz w:val="26"/>
        </w:rPr>
        <w:t xml:space="preserve"> </w:t>
      </w:r>
      <w:r w:rsidR="00AC4FAC">
        <w:rPr>
          <w:rFonts w:ascii="Calibri" w:hAnsi="Calibri"/>
          <w:sz w:val="26"/>
        </w:rPr>
        <w:t>áreas</w:t>
      </w:r>
      <w:r>
        <w:rPr>
          <w:rFonts w:ascii="Calibri" w:hAnsi="Calibri"/>
          <w:sz w:val="26"/>
        </w:rPr>
        <w:t xml:space="preserve"> específicas que requieren atención urgente, </w:t>
      </w:r>
      <w:r w:rsidR="00AC4FAC">
        <w:rPr>
          <w:rFonts w:ascii="Calibri" w:hAnsi="Calibri"/>
          <w:sz w:val="26"/>
        </w:rPr>
        <w:t>incluidas</w:t>
      </w:r>
      <w:r>
        <w:rPr>
          <w:rFonts w:ascii="Calibri" w:hAnsi="Calibri"/>
          <w:sz w:val="26"/>
        </w:rPr>
        <w:t xml:space="preserve"> las siguientes: </w:t>
      </w:r>
    </w:p>
    <w:p w14:paraId="7B21B9AD" w14:textId="1198AF56" w:rsidR="00296929" w:rsidRPr="002673B9" w:rsidRDefault="00D16DA0" w:rsidP="00A0081E">
      <w:pPr>
        <w:pStyle w:val="ListParagraph"/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sz w:val="26"/>
          <w:szCs w:val="26"/>
        </w:rPr>
      </w:pPr>
      <w:r>
        <w:rPr>
          <w:rFonts w:ascii="Calibri" w:hAnsi="Calibri"/>
          <w:b/>
          <w:sz w:val="26"/>
        </w:rPr>
        <w:lastRenderedPageBreak/>
        <w:t>A</w:t>
      </w:r>
      <w:r w:rsidR="00296929">
        <w:rPr>
          <w:rFonts w:ascii="Calibri" w:hAnsi="Calibri"/>
          <w:b/>
          <w:sz w:val="26"/>
        </w:rPr>
        <w:t xml:space="preserve">poyo limitado a los cuidadores y los centros </w:t>
      </w:r>
      <w:r>
        <w:rPr>
          <w:rFonts w:ascii="Calibri" w:hAnsi="Calibri"/>
          <w:b/>
          <w:sz w:val="26"/>
        </w:rPr>
        <w:t>DPI</w:t>
      </w:r>
      <w:r w:rsidR="00296929">
        <w:rPr>
          <w:rFonts w:ascii="Calibri" w:hAnsi="Calibri"/>
          <w:b/>
          <w:sz w:val="26"/>
        </w:rPr>
        <w:t xml:space="preserve">, </w:t>
      </w:r>
      <w:r w:rsidR="00296929" w:rsidRPr="00D16DA0">
        <w:rPr>
          <w:rFonts w:ascii="Calibri" w:hAnsi="Calibri"/>
          <w:bCs/>
          <w:sz w:val="26"/>
        </w:rPr>
        <w:t>lo que</w:t>
      </w:r>
      <w:r w:rsidR="00296929">
        <w:rPr>
          <w:rFonts w:ascii="Calibri" w:hAnsi="Calibri"/>
          <w:b/>
          <w:sz w:val="26"/>
        </w:rPr>
        <w:t xml:space="preserve"> </w:t>
      </w:r>
      <w:r>
        <w:rPr>
          <w:rFonts w:ascii="Calibri" w:hAnsi="Calibri"/>
          <w:sz w:val="26"/>
        </w:rPr>
        <w:t>destaca</w:t>
      </w:r>
      <w:r w:rsidR="00296929">
        <w:rPr>
          <w:rFonts w:ascii="Calibri" w:hAnsi="Calibri"/>
          <w:sz w:val="26"/>
        </w:rPr>
        <w:t xml:space="preserve"> que la falta de estrategias y recursos dificulta </w:t>
      </w:r>
      <w:r>
        <w:rPr>
          <w:rFonts w:ascii="Calibri" w:hAnsi="Calibri"/>
          <w:sz w:val="26"/>
        </w:rPr>
        <w:t>que</w:t>
      </w:r>
      <w:r w:rsidR="00296929">
        <w:rPr>
          <w:rFonts w:ascii="Calibri" w:hAnsi="Calibri"/>
          <w:sz w:val="26"/>
        </w:rPr>
        <w:t xml:space="preserve"> los cuidadores y los centros de aprendizaje temprano </w:t>
      </w:r>
      <w:r>
        <w:rPr>
          <w:rFonts w:ascii="Calibri" w:hAnsi="Calibri"/>
          <w:sz w:val="26"/>
        </w:rPr>
        <w:t>estimulen</w:t>
      </w:r>
      <w:r w:rsidR="00296929">
        <w:rPr>
          <w:rFonts w:ascii="Calibri" w:hAnsi="Calibri"/>
          <w:sz w:val="26"/>
        </w:rPr>
        <w:t xml:space="preserve"> y enseñ</w:t>
      </w:r>
      <w:r>
        <w:rPr>
          <w:rFonts w:ascii="Calibri" w:hAnsi="Calibri"/>
          <w:sz w:val="26"/>
        </w:rPr>
        <w:t>en</w:t>
      </w:r>
      <w:r w:rsidR="00296929">
        <w:rPr>
          <w:rFonts w:ascii="Calibri" w:hAnsi="Calibri"/>
          <w:sz w:val="26"/>
        </w:rPr>
        <w:t xml:space="preserve"> </w:t>
      </w:r>
      <w:r>
        <w:rPr>
          <w:rFonts w:ascii="Calibri" w:hAnsi="Calibri"/>
          <w:sz w:val="26"/>
        </w:rPr>
        <w:t>de forma efectiva</w:t>
      </w:r>
      <w:r w:rsidR="00296929">
        <w:rPr>
          <w:rFonts w:ascii="Calibri" w:hAnsi="Calibri"/>
          <w:sz w:val="26"/>
        </w:rPr>
        <w:t xml:space="preserve"> a los niños con discapacidad</w:t>
      </w:r>
      <w:r>
        <w:rPr>
          <w:rFonts w:ascii="Calibri" w:hAnsi="Calibri"/>
          <w:sz w:val="26"/>
        </w:rPr>
        <w:t>es</w:t>
      </w:r>
      <w:r w:rsidR="00296929">
        <w:rPr>
          <w:rFonts w:ascii="Calibri" w:hAnsi="Calibri"/>
          <w:sz w:val="26"/>
        </w:rPr>
        <w:t>.</w:t>
      </w:r>
      <w:r w:rsidR="00E85F6F" w:rsidRPr="002673B9">
        <w:rPr>
          <w:rStyle w:val="FootnoteReference"/>
          <w:rFonts w:ascii="Calibri" w:eastAsia="Times New Roman" w:hAnsi="Calibri" w:cs="Calibri"/>
          <w:sz w:val="26"/>
          <w:szCs w:val="26"/>
          <w:lang w:eastAsia="en-GB"/>
        </w:rPr>
        <w:footnoteReference w:id="1"/>
      </w:r>
    </w:p>
    <w:p w14:paraId="55570C5F" w14:textId="1724966D" w:rsidR="00296929" w:rsidRPr="002673B9" w:rsidRDefault="00D16DA0" w:rsidP="00A0081E">
      <w:pPr>
        <w:pStyle w:val="ListParagraph"/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sz w:val="26"/>
          <w:szCs w:val="26"/>
        </w:rPr>
      </w:pPr>
      <w:r>
        <w:rPr>
          <w:rFonts w:ascii="Calibri" w:hAnsi="Calibri"/>
          <w:b/>
          <w:sz w:val="26"/>
        </w:rPr>
        <w:t>R</w:t>
      </w:r>
      <w:r w:rsidR="00296929">
        <w:rPr>
          <w:rFonts w:ascii="Calibri" w:hAnsi="Calibri"/>
          <w:b/>
          <w:sz w:val="26"/>
        </w:rPr>
        <w:t xml:space="preserve">etraso en el acceso a las intervenciones, </w:t>
      </w:r>
      <w:r w:rsidR="00296929">
        <w:rPr>
          <w:rFonts w:ascii="Calibri" w:hAnsi="Calibri"/>
          <w:sz w:val="26"/>
        </w:rPr>
        <w:t>señalando que los servicios intervención temprana</w:t>
      </w:r>
      <w:r w:rsidRPr="00D16DA0">
        <w:rPr>
          <w:rFonts w:ascii="Calibri" w:hAnsi="Calibri"/>
          <w:sz w:val="26"/>
        </w:rPr>
        <w:t xml:space="preserve"> </w:t>
      </w:r>
      <w:r>
        <w:rPr>
          <w:rFonts w:ascii="Calibri" w:hAnsi="Calibri"/>
          <w:sz w:val="26"/>
        </w:rPr>
        <w:t>inadecuados</w:t>
      </w:r>
      <w:r w:rsidR="00296929">
        <w:rPr>
          <w:rFonts w:ascii="Calibri" w:hAnsi="Calibri"/>
          <w:sz w:val="26"/>
        </w:rPr>
        <w:t xml:space="preserve">, como la estimulación temprana y </w:t>
      </w:r>
      <w:r>
        <w:rPr>
          <w:rFonts w:ascii="Calibri" w:hAnsi="Calibri"/>
          <w:sz w:val="26"/>
        </w:rPr>
        <w:t>el</w:t>
      </w:r>
      <w:r w:rsidR="00296929">
        <w:rPr>
          <w:rFonts w:ascii="Calibri" w:hAnsi="Calibri"/>
          <w:sz w:val="26"/>
        </w:rPr>
        <w:t xml:space="preserve"> </w:t>
      </w:r>
      <w:r>
        <w:rPr>
          <w:rFonts w:ascii="Calibri" w:hAnsi="Calibri"/>
          <w:sz w:val="26"/>
        </w:rPr>
        <w:t>cuidado</w:t>
      </w:r>
      <w:r w:rsidR="00296929">
        <w:rPr>
          <w:rFonts w:ascii="Calibri" w:hAnsi="Calibri"/>
          <w:sz w:val="26"/>
        </w:rPr>
        <w:t xml:space="preserve"> </w:t>
      </w:r>
      <w:r>
        <w:rPr>
          <w:rFonts w:ascii="Calibri" w:hAnsi="Calibri"/>
          <w:sz w:val="26"/>
        </w:rPr>
        <w:t>receptivo</w:t>
      </w:r>
      <w:r w:rsidR="00296929">
        <w:rPr>
          <w:rFonts w:ascii="Calibri" w:hAnsi="Calibri"/>
          <w:sz w:val="26"/>
        </w:rPr>
        <w:t>,</w:t>
      </w:r>
      <w:r w:rsidR="00087849">
        <w:rPr>
          <w:rStyle w:val="FootnoteReference"/>
          <w:rFonts w:ascii="Calibri" w:eastAsia="Times New Roman" w:hAnsi="Calibri" w:cs="Calibri"/>
          <w:sz w:val="26"/>
          <w:szCs w:val="26"/>
          <w:lang w:eastAsia="en-GB"/>
        </w:rPr>
        <w:footnoteReference w:id="2"/>
      </w:r>
      <w:r w:rsidR="00296929">
        <w:rPr>
          <w:rFonts w:ascii="Calibri" w:hAnsi="Calibri"/>
          <w:sz w:val="26"/>
        </w:rPr>
        <w:t xml:space="preserve"> crean una brecha crítica en el apoyo a los niños con discapacidad</w:t>
      </w:r>
      <w:r>
        <w:rPr>
          <w:rFonts w:ascii="Calibri" w:hAnsi="Calibri"/>
          <w:sz w:val="26"/>
        </w:rPr>
        <w:t>es</w:t>
      </w:r>
      <w:r w:rsidR="00296929">
        <w:rPr>
          <w:rFonts w:ascii="Calibri" w:hAnsi="Calibri"/>
          <w:sz w:val="26"/>
        </w:rPr>
        <w:t xml:space="preserve"> durante un período crucial de desarrollo.</w:t>
      </w:r>
      <w:r w:rsidR="00AA2EB8" w:rsidRPr="002673B9">
        <w:rPr>
          <w:rStyle w:val="FootnoteReference"/>
          <w:rFonts w:ascii="Calibri" w:eastAsia="Times New Roman" w:hAnsi="Calibri" w:cs="Calibri"/>
          <w:sz w:val="26"/>
          <w:szCs w:val="26"/>
          <w:lang w:eastAsia="en-GB"/>
        </w:rPr>
        <w:footnoteReference w:id="3"/>
      </w:r>
    </w:p>
    <w:p w14:paraId="0E403BF4" w14:textId="691AB4D2" w:rsidR="00296929" w:rsidRPr="002673B9" w:rsidRDefault="00296929" w:rsidP="00A0081E">
      <w:pPr>
        <w:pStyle w:val="ListParagraph"/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sz w:val="26"/>
          <w:szCs w:val="26"/>
        </w:rPr>
      </w:pPr>
      <w:r>
        <w:rPr>
          <w:rFonts w:ascii="Calibri" w:hAnsi="Calibri"/>
          <w:b/>
          <w:sz w:val="26"/>
        </w:rPr>
        <w:t xml:space="preserve">Disparidad en las tasas de acceso, </w:t>
      </w:r>
      <w:r>
        <w:rPr>
          <w:rFonts w:ascii="Calibri" w:hAnsi="Calibri"/>
          <w:sz w:val="26"/>
        </w:rPr>
        <w:t>ya que los niños con discapacidad</w:t>
      </w:r>
      <w:r w:rsidR="000D2071">
        <w:rPr>
          <w:rFonts w:ascii="Calibri" w:hAnsi="Calibri"/>
          <w:sz w:val="26"/>
        </w:rPr>
        <w:t>es</w:t>
      </w:r>
      <w:r>
        <w:rPr>
          <w:rFonts w:ascii="Calibri" w:hAnsi="Calibri"/>
          <w:sz w:val="26"/>
        </w:rPr>
        <w:t xml:space="preserve"> están significativamente subrepresentados en los programas de </w:t>
      </w:r>
      <w:r w:rsidR="000D2071">
        <w:rPr>
          <w:rFonts w:ascii="Calibri" w:hAnsi="Calibri"/>
          <w:sz w:val="26"/>
        </w:rPr>
        <w:t>DPI</w:t>
      </w:r>
      <w:r>
        <w:rPr>
          <w:rFonts w:ascii="Calibri" w:hAnsi="Calibri"/>
          <w:sz w:val="26"/>
        </w:rPr>
        <w:t xml:space="preserve"> en comparación con sus </w:t>
      </w:r>
      <w:r w:rsidR="000D2071">
        <w:rPr>
          <w:rFonts w:ascii="Calibri" w:hAnsi="Calibri"/>
          <w:sz w:val="26"/>
        </w:rPr>
        <w:t>contrapartes</w:t>
      </w:r>
      <w:r>
        <w:rPr>
          <w:rFonts w:ascii="Calibri" w:hAnsi="Calibri"/>
          <w:sz w:val="26"/>
        </w:rPr>
        <w:t>.</w:t>
      </w:r>
      <w:r w:rsidR="00AA2EB8" w:rsidRPr="002673B9">
        <w:rPr>
          <w:rStyle w:val="FootnoteReference"/>
          <w:rFonts w:ascii="Calibri" w:eastAsia="Times New Roman" w:hAnsi="Calibri" w:cs="Calibri"/>
          <w:sz w:val="26"/>
          <w:szCs w:val="26"/>
          <w:lang w:eastAsia="en-GB"/>
        </w:rPr>
        <w:footnoteReference w:id="4"/>
      </w:r>
      <w:r>
        <w:rPr>
          <w:rFonts w:ascii="Calibri" w:hAnsi="Calibri"/>
          <w:sz w:val="26"/>
        </w:rPr>
        <w:t xml:space="preserve"> </w:t>
      </w:r>
    </w:p>
    <w:p w14:paraId="5319DB56" w14:textId="6F1E8FA6" w:rsidR="002673B9" w:rsidRPr="00C92A11" w:rsidRDefault="000D2071" w:rsidP="00C92A11">
      <w:pPr>
        <w:pStyle w:val="ListParagraph"/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sz w:val="26"/>
          <w:szCs w:val="26"/>
        </w:rPr>
      </w:pPr>
      <w:r>
        <w:rPr>
          <w:rFonts w:ascii="Calibri" w:hAnsi="Calibri"/>
          <w:b/>
          <w:sz w:val="26"/>
        </w:rPr>
        <w:t>C</w:t>
      </w:r>
      <w:r w:rsidR="00296929">
        <w:rPr>
          <w:rFonts w:ascii="Calibri" w:hAnsi="Calibri"/>
          <w:b/>
          <w:sz w:val="26"/>
        </w:rPr>
        <w:t xml:space="preserve">astigo corporal, </w:t>
      </w:r>
      <w:r w:rsidR="00296929">
        <w:rPr>
          <w:rFonts w:ascii="Calibri" w:hAnsi="Calibri"/>
          <w:sz w:val="26"/>
        </w:rPr>
        <w:t>destacando que la práctica abominable del castigo corporal contra los niños con discapacidad</w:t>
      </w:r>
      <w:r>
        <w:rPr>
          <w:rFonts w:ascii="Calibri" w:hAnsi="Calibri"/>
          <w:sz w:val="26"/>
        </w:rPr>
        <w:t>es</w:t>
      </w:r>
      <w:r w:rsidR="00296929">
        <w:rPr>
          <w:rFonts w:ascii="Calibri" w:hAnsi="Calibri"/>
          <w:sz w:val="26"/>
        </w:rPr>
        <w:t xml:space="preserve"> persiste en algun</w:t>
      </w:r>
      <w:r>
        <w:rPr>
          <w:rFonts w:ascii="Calibri" w:hAnsi="Calibri"/>
          <w:sz w:val="26"/>
        </w:rPr>
        <w:t>a</w:t>
      </w:r>
      <w:r w:rsidR="00296929">
        <w:rPr>
          <w:rFonts w:ascii="Calibri" w:hAnsi="Calibri"/>
          <w:sz w:val="26"/>
        </w:rPr>
        <w:t>s guardería</w:t>
      </w:r>
      <w:r>
        <w:rPr>
          <w:rFonts w:ascii="Calibri" w:hAnsi="Calibri"/>
          <w:sz w:val="26"/>
        </w:rPr>
        <w:t>s</w:t>
      </w:r>
      <w:r w:rsidR="00296929">
        <w:rPr>
          <w:rFonts w:ascii="Calibri" w:hAnsi="Calibri"/>
          <w:sz w:val="26"/>
        </w:rPr>
        <w:t xml:space="preserve"> de los </w:t>
      </w:r>
      <w:r w:rsidR="00BB286A">
        <w:rPr>
          <w:rFonts w:ascii="Calibri" w:hAnsi="Calibri"/>
          <w:sz w:val="26"/>
        </w:rPr>
        <w:t>Estados parte</w:t>
      </w:r>
      <w:r w:rsidR="00296929">
        <w:rPr>
          <w:rFonts w:ascii="Calibri" w:hAnsi="Calibri"/>
          <w:sz w:val="26"/>
        </w:rPr>
        <w:t>.</w:t>
      </w:r>
      <w:r w:rsidR="002B5BEE" w:rsidRPr="002673B9">
        <w:rPr>
          <w:rStyle w:val="FootnoteReference"/>
          <w:rFonts w:ascii="Calibri" w:eastAsia="Times New Roman" w:hAnsi="Calibri" w:cs="Calibri"/>
          <w:sz w:val="26"/>
          <w:szCs w:val="26"/>
          <w:lang w:eastAsia="en-GB"/>
        </w:rPr>
        <w:footnoteReference w:id="5"/>
      </w:r>
      <w:r w:rsidR="00296929">
        <w:rPr>
          <w:rFonts w:ascii="Calibri" w:hAnsi="Calibri"/>
          <w:sz w:val="26"/>
        </w:rPr>
        <w:t xml:space="preserve"> </w:t>
      </w:r>
    </w:p>
    <w:p w14:paraId="3059E0FB" w14:textId="77777777" w:rsidR="00C92A11" w:rsidRPr="00C92A11" w:rsidRDefault="00C92A11" w:rsidP="00A0081E">
      <w:p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b/>
          <w:bCs/>
          <w:color w:val="3A7C22" w:themeColor="accent6" w:themeShade="BF"/>
          <w:sz w:val="4"/>
          <w:szCs w:val="4"/>
          <w:lang w:eastAsia="en-GB"/>
        </w:rPr>
      </w:pPr>
    </w:p>
    <w:p w14:paraId="05C72FB0" w14:textId="17752682" w:rsidR="00B47702" w:rsidRPr="00EF0A76" w:rsidRDefault="00AF2371" w:rsidP="00A0081E">
      <w:p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b/>
          <w:bCs/>
          <w:color w:val="3A7C22" w:themeColor="accent6" w:themeShade="BF"/>
          <w:sz w:val="28"/>
          <w:szCs w:val="28"/>
        </w:rPr>
      </w:pPr>
      <w:r>
        <w:rPr>
          <w:rFonts w:ascii="Calibri" w:hAnsi="Calibri"/>
          <w:b/>
          <w:color w:val="3A7C22" w:themeColor="accent6" w:themeShade="BF"/>
          <w:sz w:val="28"/>
        </w:rPr>
        <w:t>Nuestra posición y llamad</w:t>
      </w:r>
      <w:r w:rsidR="00E215EF">
        <w:rPr>
          <w:rFonts w:ascii="Calibri" w:hAnsi="Calibri"/>
          <w:b/>
          <w:color w:val="3A7C22" w:themeColor="accent6" w:themeShade="BF"/>
          <w:sz w:val="28"/>
        </w:rPr>
        <w:t>o</w:t>
      </w:r>
      <w:r>
        <w:rPr>
          <w:rFonts w:ascii="Calibri" w:hAnsi="Calibri"/>
          <w:b/>
          <w:color w:val="3A7C22" w:themeColor="accent6" w:themeShade="BF"/>
          <w:sz w:val="28"/>
        </w:rPr>
        <w:t xml:space="preserve"> a la acción</w:t>
      </w:r>
    </w:p>
    <w:p w14:paraId="60CEDED2" w14:textId="1A148AE3" w:rsidR="00AF2371" w:rsidRPr="005C01AB" w:rsidRDefault="005327EE" w:rsidP="00A0081E">
      <w:p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sz w:val="26"/>
          <w:szCs w:val="26"/>
        </w:rPr>
      </w:pPr>
      <w:r>
        <w:rPr>
          <w:rFonts w:ascii="Calibri" w:hAnsi="Calibri"/>
          <w:sz w:val="26"/>
        </w:rPr>
        <w:t xml:space="preserve">ICEVI y </w:t>
      </w:r>
      <w:r w:rsidR="00E215EF">
        <w:rPr>
          <w:rFonts w:ascii="Calibri" w:hAnsi="Calibri"/>
          <w:sz w:val="26"/>
        </w:rPr>
        <w:t>UMC</w:t>
      </w:r>
      <w:r>
        <w:rPr>
          <w:rFonts w:ascii="Calibri" w:hAnsi="Calibri"/>
          <w:sz w:val="26"/>
        </w:rPr>
        <w:t xml:space="preserve"> creen firmemente que la primera infancia es un período crítico que sienta las bases para el aprendizaje, el comportamiento, la educación y la salud</w:t>
      </w:r>
      <w:r w:rsidR="00E215EF">
        <w:rPr>
          <w:rFonts w:ascii="Calibri" w:hAnsi="Calibri"/>
          <w:sz w:val="26"/>
        </w:rPr>
        <w:t xml:space="preserve">  a lo largo de la vida</w:t>
      </w:r>
      <w:r>
        <w:rPr>
          <w:rFonts w:ascii="Calibri" w:hAnsi="Calibri"/>
          <w:sz w:val="26"/>
        </w:rPr>
        <w:t xml:space="preserve">, así como la participación en todos los aspectos de la comunidad. Por lo tanto, para los niños ciegos o con </w:t>
      </w:r>
      <w:r w:rsidR="00E215EF">
        <w:rPr>
          <w:rFonts w:ascii="Calibri" w:hAnsi="Calibri"/>
          <w:sz w:val="26"/>
        </w:rPr>
        <w:t>visión reducida</w:t>
      </w:r>
      <w:r>
        <w:rPr>
          <w:rFonts w:ascii="Calibri" w:hAnsi="Calibri"/>
          <w:sz w:val="26"/>
        </w:rPr>
        <w:t xml:space="preserve">, el acceso a programas e intervenciones </w:t>
      </w:r>
      <w:r w:rsidR="00E215EF">
        <w:rPr>
          <w:rFonts w:ascii="Calibri" w:hAnsi="Calibri"/>
          <w:sz w:val="26"/>
        </w:rPr>
        <w:t xml:space="preserve">DPI </w:t>
      </w:r>
      <w:r>
        <w:rPr>
          <w:rFonts w:ascii="Calibri" w:hAnsi="Calibri"/>
          <w:sz w:val="26"/>
        </w:rPr>
        <w:t xml:space="preserve">de alta calidad es particularmente crucial. En este sentido, creyendo firmemente en </w:t>
      </w:r>
      <w:r w:rsidR="00E215EF">
        <w:rPr>
          <w:rFonts w:ascii="Calibri" w:hAnsi="Calibri"/>
          <w:sz w:val="26"/>
        </w:rPr>
        <w:t>los eficaces</w:t>
      </w:r>
      <w:r>
        <w:rPr>
          <w:rFonts w:ascii="Calibri" w:hAnsi="Calibri"/>
          <w:sz w:val="26"/>
        </w:rPr>
        <w:t xml:space="preserve"> </w:t>
      </w:r>
      <w:r w:rsidR="00E215EF">
        <w:rPr>
          <w:rFonts w:ascii="Calibri" w:hAnsi="Calibri"/>
          <w:sz w:val="26"/>
        </w:rPr>
        <w:t>beneficios</w:t>
      </w:r>
      <w:r>
        <w:rPr>
          <w:rFonts w:ascii="Calibri" w:hAnsi="Calibri"/>
          <w:sz w:val="26"/>
        </w:rPr>
        <w:t xml:space="preserve"> social</w:t>
      </w:r>
      <w:r w:rsidR="00E215EF">
        <w:rPr>
          <w:rFonts w:ascii="Calibri" w:hAnsi="Calibri"/>
          <w:sz w:val="26"/>
        </w:rPr>
        <w:t>es</w:t>
      </w:r>
      <w:r>
        <w:rPr>
          <w:rFonts w:ascii="Calibri" w:hAnsi="Calibri"/>
          <w:sz w:val="26"/>
        </w:rPr>
        <w:t xml:space="preserve"> y económico</w:t>
      </w:r>
      <w:r w:rsidR="00E215EF">
        <w:rPr>
          <w:rFonts w:ascii="Calibri" w:hAnsi="Calibri"/>
          <w:sz w:val="26"/>
        </w:rPr>
        <w:t>s</w:t>
      </w:r>
      <w:r>
        <w:rPr>
          <w:rFonts w:ascii="Calibri" w:hAnsi="Calibri"/>
          <w:sz w:val="26"/>
        </w:rPr>
        <w:t xml:space="preserve"> para un desarrollo en la primera infancia inclusivo y accesible, hacemos conjuntamente los siguientes </w:t>
      </w:r>
      <w:r w:rsidR="00E215EF">
        <w:rPr>
          <w:rFonts w:ascii="Calibri" w:hAnsi="Calibri"/>
          <w:sz w:val="26"/>
        </w:rPr>
        <w:t>llamados</w:t>
      </w:r>
      <w:r>
        <w:rPr>
          <w:rFonts w:ascii="Calibri" w:hAnsi="Calibri"/>
          <w:sz w:val="26"/>
        </w:rPr>
        <w:t>:</w:t>
      </w:r>
    </w:p>
    <w:p w14:paraId="44B680E2" w14:textId="0EC9EBB5" w:rsidR="005327EE" w:rsidRPr="005C01AB" w:rsidRDefault="005327EE" w:rsidP="00A0081E">
      <w:pPr>
        <w:pStyle w:val="ListParagraph"/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color w:val="3A7C22" w:themeColor="accent6" w:themeShade="BF"/>
          <w:sz w:val="26"/>
          <w:szCs w:val="26"/>
        </w:rPr>
      </w:pPr>
      <w:r>
        <w:rPr>
          <w:rFonts w:ascii="Calibri" w:hAnsi="Calibri"/>
          <w:b/>
          <w:color w:val="3A7C22" w:themeColor="accent6" w:themeShade="BF"/>
          <w:sz w:val="26"/>
        </w:rPr>
        <w:t>Recomendaciones para los gobiernos</w:t>
      </w:r>
    </w:p>
    <w:p w14:paraId="035C05E6" w14:textId="77777777" w:rsidR="005327EE" w:rsidRPr="00FD4667" w:rsidRDefault="005327EE" w:rsidP="00A0081E">
      <w:pPr>
        <w:pStyle w:val="ListParagraph"/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b/>
          <w:bCs/>
          <w:color w:val="002060"/>
          <w:sz w:val="8"/>
          <w:szCs w:val="8"/>
          <w:lang w:eastAsia="en-GB"/>
        </w:rPr>
      </w:pPr>
    </w:p>
    <w:p w14:paraId="090C7DFD" w14:textId="6982C62D" w:rsidR="005327EE" w:rsidRPr="005327EE" w:rsidRDefault="005327EE" w:rsidP="00A0081E">
      <w:pPr>
        <w:pStyle w:val="ListParagraph"/>
        <w:numPr>
          <w:ilvl w:val="0"/>
          <w:numId w:val="5"/>
        </w:numPr>
        <w:spacing w:line="276" w:lineRule="auto"/>
        <w:ind w:left="1276" w:hanging="502"/>
        <w:jc w:val="both"/>
        <w:rPr>
          <w:rFonts w:ascii="Calibri" w:eastAsia="Times New Roman" w:hAnsi="Calibri" w:cs="Calibri"/>
          <w:color w:val="000000" w:themeColor="text1"/>
          <w:sz w:val="26"/>
          <w:szCs w:val="26"/>
        </w:rPr>
      </w:pPr>
      <w:r>
        <w:rPr>
          <w:rFonts w:ascii="Calibri" w:hAnsi="Calibri"/>
          <w:color w:val="000000" w:themeColor="text1"/>
          <w:sz w:val="26"/>
        </w:rPr>
        <w:t xml:space="preserve">Garantizar el pleno cumplimiento de las normas internacionales, como la </w:t>
      </w:r>
      <w:r w:rsidR="00790DE2">
        <w:rPr>
          <w:rFonts w:ascii="Calibri" w:hAnsi="Calibri"/>
          <w:color w:val="000000" w:themeColor="text1"/>
          <w:sz w:val="26"/>
        </w:rPr>
        <w:t>CDPD</w:t>
      </w:r>
      <w:r>
        <w:rPr>
          <w:rFonts w:ascii="Calibri" w:hAnsi="Calibri"/>
          <w:color w:val="000000" w:themeColor="text1"/>
          <w:sz w:val="26"/>
        </w:rPr>
        <w:t xml:space="preserve"> y la </w:t>
      </w:r>
      <w:r w:rsidR="00790DE2">
        <w:rPr>
          <w:rFonts w:ascii="Calibri" w:hAnsi="Calibri"/>
          <w:color w:val="000000" w:themeColor="text1"/>
          <w:sz w:val="26"/>
        </w:rPr>
        <w:t>CDN</w:t>
      </w:r>
      <w:r>
        <w:rPr>
          <w:rFonts w:ascii="Calibri" w:hAnsi="Calibri"/>
          <w:color w:val="000000" w:themeColor="text1"/>
          <w:sz w:val="26"/>
        </w:rPr>
        <w:t xml:space="preserve">, </w:t>
      </w:r>
      <w:r w:rsidR="00790DE2">
        <w:rPr>
          <w:rFonts w:ascii="Calibri" w:hAnsi="Calibri"/>
          <w:color w:val="000000" w:themeColor="text1"/>
          <w:sz w:val="26"/>
        </w:rPr>
        <w:t>implementando</w:t>
      </w:r>
      <w:r>
        <w:rPr>
          <w:rFonts w:ascii="Calibri" w:hAnsi="Calibri"/>
          <w:color w:val="000000" w:themeColor="text1"/>
          <w:sz w:val="26"/>
        </w:rPr>
        <w:t xml:space="preserve"> y </w:t>
      </w:r>
      <w:r w:rsidR="00790DE2">
        <w:rPr>
          <w:rFonts w:ascii="Calibri" w:hAnsi="Calibri"/>
          <w:color w:val="000000" w:themeColor="text1"/>
          <w:sz w:val="26"/>
        </w:rPr>
        <w:t>haciendo cumplir</w:t>
      </w:r>
      <w:r>
        <w:rPr>
          <w:rFonts w:ascii="Calibri" w:hAnsi="Calibri"/>
          <w:color w:val="000000" w:themeColor="text1"/>
          <w:sz w:val="26"/>
        </w:rPr>
        <w:t xml:space="preserve"> políticas favorables a los niños y a la</w:t>
      </w:r>
      <w:r w:rsidR="00790DE2">
        <w:rPr>
          <w:rFonts w:ascii="Calibri" w:hAnsi="Calibri"/>
          <w:color w:val="000000" w:themeColor="text1"/>
          <w:sz w:val="26"/>
        </w:rPr>
        <w:t>s</w:t>
      </w:r>
      <w:r>
        <w:rPr>
          <w:rFonts w:ascii="Calibri" w:hAnsi="Calibri"/>
          <w:color w:val="000000" w:themeColor="text1"/>
          <w:sz w:val="26"/>
        </w:rPr>
        <w:t xml:space="preserve"> familia</w:t>
      </w:r>
      <w:r w:rsidR="00790DE2">
        <w:rPr>
          <w:rFonts w:ascii="Calibri" w:hAnsi="Calibri"/>
          <w:color w:val="000000" w:themeColor="text1"/>
          <w:sz w:val="26"/>
        </w:rPr>
        <w:t>s</w:t>
      </w:r>
      <w:r>
        <w:rPr>
          <w:rFonts w:ascii="Calibri" w:hAnsi="Calibri"/>
          <w:color w:val="000000" w:themeColor="text1"/>
          <w:sz w:val="26"/>
        </w:rPr>
        <w:t xml:space="preserve">, en consulta con las OPD, </w:t>
      </w:r>
      <w:r w:rsidR="00790DE2">
        <w:rPr>
          <w:rFonts w:ascii="Calibri" w:hAnsi="Calibri"/>
          <w:color w:val="000000" w:themeColor="text1"/>
          <w:sz w:val="26"/>
        </w:rPr>
        <w:t>incluyendo</w:t>
      </w:r>
      <w:r>
        <w:rPr>
          <w:rFonts w:ascii="Calibri" w:hAnsi="Calibri"/>
          <w:color w:val="000000" w:themeColor="text1"/>
          <w:sz w:val="26"/>
        </w:rPr>
        <w:t xml:space="preserve"> </w:t>
      </w:r>
      <w:r w:rsidR="00790DE2">
        <w:rPr>
          <w:rFonts w:ascii="Calibri" w:hAnsi="Calibri"/>
          <w:color w:val="000000" w:themeColor="text1"/>
          <w:sz w:val="26"/>
        </w:rPr>
        <w:t>aquellas</w:t>
      </w:r>
      <w:r>
        <w:rPr>
          <w:rFonts w:ascii="Calibri" w:hAnsi="Calibri"/>
          <w:color w:val="000000" w:themeColor="text1"/>
          <w:sz w:val="26"/>
        </w:rPr>
        <w:t xml:space="preserve"> que representan a los niños con discapacidad</w:t>
      </w:r>
      <w:r w:rsidR="00790DE2">
        <w:rPr>
          <w:rFonts w:ascii="Calibri" w:hAnsi="Calibri"/>
          <w:color w:val="000000" w:themeColor="text1"/>
          <w:sz w:val="26"/>
        </w:rPr>
        <w:t>es</w:t>
      </w:r>
      <w:r>
        <w:rPr>
          <w:rFonts w:ascii="Calibri" w:hAnsi="Calibri"/>
          <w:color w:val="000000" w:themeColor="text1"/>
          <w:sz w:val="26"/>
        </w:rPr>
        <w:t xml:space="preserve">, que </w:t>
      </w:r>
      <w:r w:rsidR="00790DE2">
        <w:rPr>
          <w:rFonts w:ascii="Calibri" w:hAnsi="Calibri"/>
          <w:color w:val="000000" w:themeColor="text1"/>
          <w:sz w:val="26"/>
        </w:rPr>
        <w:t>exigen</w:t>
      </w:r>
      <w:r>
        <w:rPr>
          <w:rFonts w:ascii="Calibri" w:hAnsi="Calibri"/>
          <w:color w:val="000000" w:themeColor="text1"/>
          <w:sz w:val="26"/>
        </w:rPr>
        <w:t xml:space="preserve"> programas</w:t>
      </w:r>
      <w:r w:rsidR="00790DE2">
        <w:rPr>
          <w:rFonts w:ascii="Calibri" w:hAnsi="Calibri"/>
          <w:color w:val="000000" w:themeColor="text1"/>
          <w:sz w:val="26"/>
        </w:rPr>
        <w:t xml:space="preserve"> DPI</w:t>
      </w:r>
      <w:r>
        <w:rPr>
          <w:rFonts w:ascii="Calibri" w:hAnsi="Calibri"/>
          <w:color w:val="000000" w:themeColor="text1"/>
          <w:sz w:val="26"/>
        </w:rPr>
        <w:t xml:space="preserve"> inclusivos y accesibles para los niños ciegos o con </w:t>
      </w:r>
      <w:r w:rsidR="00790DE2">
        <w:rPr>
          <w:rFonts w:ascii="Calibri" w:hAnsi="Calibri"/>
          <w:color w:val="000000" w:themeColor="text1"/>
          <w:sz w:val="26"/>
        </w:rPr>
        <w:t>visión reducida</w:t>
      </w:r>
      <w:r>
        <w:rPr>
          <w:rFonts w:ascii="Calibri" w:hAnsi="Calibri"/>
          <w:color w:val="000000" w:themeColor="text1"/>
          <w:sz w:val="26"/>
        </w:rPr>
        <w:t>.</w:t>
      </w:r>
    </w:p>
    <w:p w14:paraId="54F301CD" w14:textId="4AF5C82F" w:rsidR="006232EB" w:rsidRPr="006232EB" w:rsidRDefault="005327EE" w:rsidP="006232EB">
      <w:pPr>
        <w:pStyle w:val="ListParagraph"/>
        <w:numPr>
          <w:ilvl w:val="0"/>
          <w:numId w:val="5"/>
        </w:numPr>
        <w:spacing w:line="276" w:lineRule="auto"/>
        <w:ind w:left="1276" w:hanging="502"/>
        <w:jc w:val="both"/>
        <w:rPr>
          <w:rFonts w:ascii="Calibri" w:eastAsia="Times New Roman" w:hAnsi="Calibri" w:cs="Calibri"/>
          <w:color w:val="000000" w:themeColor="text1"/>
          <w:sz w:val="26"/>
          <w:szCs w:val="26"/>
        </w:rPr>
      </w:pPr>
      <w:r>
        <w:rPr>
          <w:rFonts w:ascii="Calibri" w:hAnsi="Calibri"/>
          <w:color w:val="000000" w:themeColor="text1"/>
          <w:sz w:val="26"/>
        </w:rPr>
        <w:lastRenderedPageBreak/>
        <w:t>Asignar fondos suficientes para desarrollar y mantener programas</w:t>
      </w:r>
      <w:r w:rsidR="00560C8B">
        <w:rPr>
          <w:rFonts w:ascii="Calibri" w:hAnsi="Calibri"/>
          <w:color w:val="000000" w:themeColor="text1"/>
          <w:sz w:val="26"/>
        </w:rPr>
        <w:t xml:space="preserve"> DPI</w:t>
      </w:r>
      <w:r>
        <w:rPr>
          <w:rFonts w:ascii="Calibri" w:hAnsi="Calibri"/>
          <w:color w:val="000000" w:themeColor="text1"/>
          <w:sz w:val="26"/>
        </w:rPr>
        <w:t xml:space="preserve"> inclusivos y accesibles, incluida la capacitación de educadores y cuidadores, la adaptación del </w:t>
      </w:r>
      <w:r w:rsidR="00560C8B">
        <w:rPr>
          <w:rFonts w:ascii="Calibri" w:hAnsi="Calibri"/>
          <w:color w:val="000000" w:themeColor="text1"/>
          <w:sz w:val="26"/>
        </w:rPr>
        <w:t>currículo</w:t>
      </w:r>
      <w:r>
        <w:rPr>
          <w:rFonts w:ascii="Calibri" w:hAnsi="Calibri"/>
          <w:color w:val="000000" w:themeColor="text1"/>
          <w:sz w:val="26"/>
        </w:rPr>
        <w:t xml:space="preserve"> y la pedagogía de </w:t>
      </w:r>
      <w:r w:rsidR="00560C8B">
        <w:rPr>
          <w:rFonts w:ascii="Calibri" w:hAnsi="Calibri"/>
          <w:color w:val="000000" w:themeColor="text1"/>
          <w:sz w:val="26"/>
        </w:rPr>
        <w:t>DPI</w:t>
      </w:r>
      <w:r>
        <w:rPr>
          <w:rFonts w:ascii="Calibri" w:hAnsi="Calibri"/>
          <w:color w:val="000000" w:themeColor="text1"/>
          <w:sz w:val="26"/>
        </w:rPr>
        <w:t>, la contratación y retención de personal calificado de</w:t>
      </w:r>
      <w:r w:rsidR="00560C8B">
        <w:rPr>
          <w:rFonts w:ascii="Calibri" w:hAnsi="Calibri"/>
          <w:color w:val="000000" w:themeColor="text1"/>
          <w:sz w:val="26"/>
        </w:rPr>
        <w:t xml:space="preserve"> DPI </w:t>
      </w:r>
      <w:r>
        <w:rPr>
          <w:rFonts w:ascii="Calibri" w:hAnsi="Calibri"/>
          <w:color w:val="000000" w:themeColor="text1"/>
          <w:sz w:val="26"/>
        </w:rPr>
        <w:t>y el suministro de materiales de aprendizaje y tecnologías de asistencia accesibles.</w:t>
      </w:r>
    </w:p>
    <w:p w14:paraId="16D26AE8" w14:textId="56A48756" w:rsidR="005327EE" w:rsidRPr="005327EE" w:rsidRDefault="005327EE" w:rsidP="00A0081E">
      <w:pPr>
        <w:pStyle w:val="ListParagraph"/>
        <w:numPr>
          <w:ilvl w:val="0"/>
          <w:numId w:val="5"/>
        </w:numPr>
        <w:spacing w:line="276" w:lineRule="auto"/>
        <w:ind w:left="1276" w:hanging="502"/>
        <w:jc w:val="both"/>
        <w:rPr>
          <w:rFonts w:ascii="Calibri" w:eastAsia="Times New Roman" w:hAnsi="Calibri" w:cs="Calibri"/>
          <w:color w:val="000000" w:themeColor="text1"/>
          <w:sz w:val="26"/>
          <w:szCs w:val="26"/>
        </w:rPr>
      </w:pPr>
      <w:r>
        <w:rPr>
          <w:rFonts w:ascii="Calibri" w:hAnsi="Calibri"/>
          <w:color w:val="000000" w:themeColor="text1"/>
          <w:sz w:val="26"/>
        </w:rPr>
        <w:t>Establecer sistemas sólidos para recopilar datos desglosados sobre la participación y los resultados de los niños con discapacidad</w:t>
      </w:r>
      <w:r w:rsidR="00B3542A">
        <w:rPr>
          <w:rFonts w:ascii="Calibri" w:hAnsi="Calibri"/>
          <w:color w:val="000000" w:themeColor="text1"/>
          <w:sz w:val="26"/>
        </w:rPr>
        <w:t>es</w:t>
      </w:r>
      <w:r>
        <w:rPr>
          <w:rFonts w:ascii="Calibri" w:hAnsi="Calibri"/>
          <w:color w:val="000000" w:themeColor="text1"/>
          <w:sz w:val="26"/>
        </w:rPr>
        <w:t xml:space="preserve">, en particular </w:t>
      </w:r>
      <w:r w:rsidR="00B3542A">
        <w:rPr>
          <w:rFonts w:ascii="Calibri" w:hAnsi="Calibri"/>
          <w:color w:val="000000" w:themeColor="text1"/>
          <w:sz w:val="26"/>
        </w:rPr>
        <w:t>aquellos que son</w:t>
      </w:r>
      <w:r>
        <w:rPr>
          <w:rFonts w:ascii="Calibri" w:hAnsi="Calibri"/>
          <w:color w:val="000000" w:themeColor="text1"/>
          <w:sz w:val="26"/>
        </w:rPr>
        <w:t xml:space="preserve"> ciegos o con </w:t>
      </w:r>
      <w:r w:rsidR="00B3542A">
        <w:rPr>
          <w:rFonts w:ascii="Calibri" w:hAnsi="Calibri"/>
          <w:color w:val="000000" w:themeColor="text1"/>
          <w:sz w:val="26"/>
        </w:rPr>
        <w:t>visión reducida</w:t>
      </w:r>
      <w:r>
        <w:rPr>
          <w:rFonts w:ascii="Calibri" w:hAnsi="Calibri"/>
          <w:color w:val="000000" w:themeColor="text1"/>
          <w:sz w:val="26"/>
        </w:rPr>
        <w:t xml:space="preserve">, en los programas de </w:t>
      </w:r>
      <w:r w:rsidR="00B3542A">
        <w:rPr>
          <w:rFonts w:ascii="Calibri" w:hAnsi="Calibri"/>
          <w:color w:val="000000" w:themeColor="text1"/>
          <w:sz w:val="26"/>
        </w:rPr>
        <w:t>DPI</w:t>
      </w:r>
      <w:r>
        <w:rPr>
          <w:rFonts w:ascii="Calibri" w:hAnsi="Calibri"/>
          <w:color w:val="000000" w:themeColor="text1"/>
          <w:sz w:val="26"/>
        </w:rPr>
        <w:t xml:space="preserve"> para </w:t>
      </w:r>
      <w:r w:rsidR="00B3542A">
        <w:rPr>
          <w:rFonts w:ascii="Calibri" w:hAnsi="Calibri"/>
          <w:color w:val="000000" w:themeColor="text1"/>
          <w:sz w:val="26"/>
        </w:rPr>
        <w:t>establecer</w:t>
      </w:r>
      <w:r>
        <w:rPr>
          <w:rFonts w:ascii="Calibri" w:hAnsi="Calibri"/>
          <w:color w:val="000000" w:themeColor="text1"/>
          <w:sz w:val="26"/>
        </w:rPr>
        <w:t xml:space="preserve"> las políticas y la práctica, incluso durante situaciones de emergencia humanitaria.</w:t>
      </w:r>
    </w:p>
    <w:p w14:paraId="215BFC88" w14:textId="42014301" w:rsidR="005327EE" w:rsidRPr="005C01AB" w:rsidRDefault="005327EE" w:rsidP="00A0081E">
      <w:pPr>
        <w:pStyle w:val="ListParagraph"/>
        <w:numPr>
          <w:ilvl w:val="0"/>
          <w:numId w:val="5"/>
        </w:numPr>
        <w:spacing w:line="276" w:lineRule="auto"/>
        <w:ind w:left="1276" w:hanging="502"/>
        <w:jc w:val="both"/>
        <w:rPr>
          <w:rFonts w:ascii="Calibri" w:eastAsia="Times New Roman" w:hAnsi="Calibri" w:cs="Calibri"/>
          <w:color w:val="000000" w:themeColor="text1"/>
          <w:sz w:val="26"/>
          <w:szCs w:val="26"/>
        </w:rPr>
      </w:pPr>
      <w:r>
        <w:rPr>
          <w:rFonts w:ascii="Calibri" w:hAnsi="Calibri"/>
          <w:color w:val="000000" w:themeColor="text1"/>
          <w:sz w:val="26"/>
        </w:rPr>
        <w:t xml:space="preserve">Garantizar la disponibilidad y accesibilidad de los servicios de intervención temprana (incluidas las evaluaciones y la identificación temprana que cumplan con la </w:t>
      </w:r>
      <w:r w:rsidR="006A1A59">
        <w:rPr>
          <w:rFonts w:ascii="Calibri" w:hAnsi="Calibri"/>
          <w:color w:val="000000" w:themeColor="text1"/>
          <w:sz w:val="26"/>
        </w:rPr>
        <w:t>CDPD</w:t>
      </w:r>
      <w:r>
        <w:rPr>
          <w:rFonts w:ascii="Calibri" w:hAnsi="Calibri"/>
          <w:color w:val="000000" w:themeColor="text1"/>
          <w:sz w:val="26"/>
        </w:rPr>
        <w:t xml:space="preserve">) que brinden apoyo oportuno a los niños ciegos o con </w:t>
      </w:r>
      <w:r w:rsidR="006A1A59">
        <w:rPr>
          <w:rFonts w:ascii="Calibri" w:hAnsi="Calibri"/>
          <w:color w:val="000000" w:themeColor="text1"/>
          <w:sz w:val="26"/>
        </w:rPr>
        <w:t>visión reducida</w:t>
      </w:r>
      <w:r>
        <w:rPr>
          <w:rFonts w:ascii="Calibri" w:hAnsi="Calibri"/>
          <w:color w:val="000000" w:themeColor="text1"/>
          <w:sz w:val="26"/>
        </w:rPr>
        <w:t xml:space="preserve"> y a sus familias.</w:t>
      </w:r>
    </w:p>
    <w:p w14:paraId="796F698F" w14:textId="08A87C2D" w:rsidR="00752BA7" w:rsidRPr="005C01AB" w:rsidRDefault="00752BA7" w:rsidP="00A0081E">
      <w:pPr>
        <w:pStyle w:val="ListParagraph"/>
        <w:numPr>
          <w:ilvl w:val="0"/>
          <w:numId w:val="5"/>
        </w:numPr>
        <w:spacing w:line="276" w:lineRule="auto"/>
        <w:ind w:left="1276" w:hanging="502"/>
        <w:jc w:val="both"/>
        <w:rPr>
          <w:rFonts w:ascii="Calibri" w:eastAsia="Times New Roman" w:hAnsi="Calibri" w:cs="Calibri"/>
          <w:color w:val="000000" w:themeColor="text1"/>
          <w:sz w:val="26"/>
          <w:szCs w:val="26"/>
        </w:rPr>
      </w:pPr>
      <w:r>
        <w:rPr>
          <w:rFonts w:ascii="Calibri" w:hAnsi="Calibri"/>
          <w:color w:val="000000" w:themeColor="text1"/>
          <w:sz w:val="26"/>
        </w:rPr>
        <w:t xml:space="preserve">Promover la investigación orientada a la formulación de políticas, mediante </w:t>
      </w:r>
      <w:r w:rsidR="00301B57">
        <w:rPr>
          <w:rFonts w:ascii="Calibri" w:hAnsi="Calibri"/>
          <w:color w:val="000000" w:themeColor="text1"/>
          <w:sz w:val="26"/>
        </w:rPr>
        <w:t>el</w:t>
      </w:r>
      <w:r>
        <w:rPr>
          <w:rFonts w:ascii="Calibri" w:hAnsi="Calibri"/>
          <w:color w:val="000000" w:themeColor="text1"/>
          <w:sz w:val="26"/>
        </w:rPr>
        <w:t xml:space="preserve"> </w:t>
      </w:r>
      <w:r w:rsidR="00301B57">
        <w:rPr>
          <w:rFonts w:ascii="Calibri" w:hAnsi="Calibri"/>
          <w:color w:val="000000" w:themeColor="text1"/>
          <w:sz w:val="26"/>
        </w:rPr>
        <w:t>financiamiento</w:t>
      </w:r>
      <w:r>
        <w:rPr>
          <w:rFonts w:ascii="Calibri" w:hAnsi="Calibri"/>
          <w:color w:val="000000" w:themeColor="text1"/>
          <w:sz w:val="26"/>
        </w:rPr>
        <w:t xml:space="preserve"> y la colaboración con instituciones de investigación y OPD, </w:t>
      </w:r>
      <w:r w:rsidR="00301B57">
        <w:rPr>
          <w:rFonts w:ascii="Calibri" w:hAnsi="Calibri"/>
          <w:color w:val="000000" w:themeColor="text1"/>
          <w:sz w:val="26"/>
        </w:rPr>
        <w:t>con el</w:t>
      </w:r>
      <w:r>
        <w:rPr>
          <w:rFonts w:ascii="Calibri" w:hAnsi="Calibri"/>
          <w:color w:val="000000" w:themeColor="text1"/>
          <w:sz w:val="26"/>
        </w:rPr>
        <w:t xml:space="preserve"> fin de promover </w:t>
      </w:r>
      <w:r w:rsidR="00301B57">
        <w:rPr>
          <w:rFonts w:ascii="Calibri" w:hAnsi="Calibri"/>
          <w:color w:val="000000" w:themeColor="text1"/>
          <w:sz w:val="26"/>
        </w:rPr>
        <w:t>estándares</w:t>
      </w:r>
      <w:r>
        <w:rPr>
          <w:rFonts w:ascii="Calibri" w:hAnsi="Calibri"/>
          <w:color w:val="000000" w:themeColor="text1"/>
          <w:sz w:val="26"/>
        </w:rPr>
        <w:t xml:space="preserve"> y prácticas basadas</w:t>
      </w:r>
      <w:r w:rsidR="00301B57">
        <w:rPr>
          <w:rFonts w:ascii="Calibri" w:hAnsi="Calibri"/>
          <w:color w:val="000000" w:themeColor="text1"/>
          <w:sz w:val="26"/>
        </w:rPr>
        <w:t xml:space="preserve"> en evidencia</w:t>
      </w:r>
      <w:r>
        <w:rPr>
          <w:rFonts w:ascii="Calibri" w:hAnsi="Calibri"/>
          <w:color w:val="000000" w:themeColor="text1"/>
          <w:sz w:val="26"/>
        </w:rPr>
        <w:t xml:space="preserve"> en la intervención</w:t>
      </w:r>
      <w:r w:rsidR="00301B57">
        <w:rPr>
          <w:rFonts w:ascii="Calibri" w:hAnsi="Calibri"/>
          <w:color w:val="000000" w:themeColor="text1"/>
          <w:sz w:val="26"/>
        </w:rPr>
        <w:t xml:space="preserve"> temprana</w:t>
      </w:r>
      <w:r>
        <w:rPr>
          <w:rFonts w:ascii="Calibri" w:hAnsi="Calibri"/>
          <w:color w:val="000000" w:themeColor="text1"/>
          <w:sz w:val="26"/>
        </w:rPr>
        <w:t xml:space="preserve"> y la educación para </w:t>
      </w:r>
      <w:r w:rsidR="00301B57">
        <w:rPr>
          <w:rFonts w:ascii="Calibri" w:hAnsi="Calibri"/>
          <w:color w:val="000000" w:themeColor="text1"/>
          <w:sz w:val="26"/>
        </w:rPr>
        <w:t xml:space="preserve">los </w:t>
      </w:r>
      <w:r>
        <w:rPr>
          <w:rFonts w:ascii="Calibri" w:hAnsi="Calibri"/>
          <w:color w:val="000000" w:themeColor="text1"/>
          <w:sz w:val="26"/>
        </w:rPr>
        <w:t xml:space="preserve">niños ciegos o con </w:t>
      </w:r>
      <w:r w:rsidR="00301B57">
        <w:rPr>
          <w:rFonts w:ascii="Calibri" w:hAnsi="Calibri"/>
          <w:color w:val="000000" w:themeColor="text1"/>
          <w:sz w:val="26"/>
        </w:rPr>
        <w:t>visión reducida</w:t>
      </w:r>
      <w:r>
        <w:rPr>
          <w:rFonts w:ascii="Calibri" w:hAnsi="Calibri"/>
          <w:color w:val="000000" w:themeColor="text1"/>
          <w:sz w:val="26"/>
        </w:rPr>
        <w:t>.</w:t>
      </w:r>
    </w:p>
    <w:p w14:paraId="3133CE18" w14:textId="4238957F" w:rsidR="005327EE" w:rsidRPr="005C01AB" w:rsidRDefault="00466C07" w:rsidP="00A0081E">
      <w:pPr>
        <w:pStyle w:val="ListParagraph"/>
        <w:numPr>
          <w:ilvl w:val="0"/>
          <w:numId w:val="5"/>
        </w:numPr>
        <w:spacing w:line="276" w:lineRule="auto"/>
        <w:ind w:left="1276" w:hanging="502"/>
        <w:jc w:val="both"/>
        <w:rPr>
          <w:rFonts w:ascii="Calibri" w:eastAsia="Times New Roman" w:hAnsi="Calibri" w:cs="Calibri"/>
          <w:color w:val="000000" w:themeColor="text1"/>
          <w:sz w:val="26"/>
          <w:szCs w:val="26"/>
        </w:rPr>
      </w:pPr>
      <w:r>
        <w:rPr>
          <w:rFonts w:ascii="Calibri" w:hAnsi="Calibri"/>
          <w:color w:val="000000" w:themeColor="text1"/>
          <w:sz w:val="26"/>
        </w:rPr>
        <w:t>Fomentar</w:t>
      </w:r>
      <w:r w:rsidR="00752BA7">
        <w:rPr>
          <w:rFonts w:ascii="Calibri" w:hAnsi="Calibri"/>
          <w:color w:val="000000" w:themeColor="text1"/>
          <w:sz w:val="26"/>
        </w:rPr>
        <w:t xml:space="preserve"> </w:t>
      </w:r>
      <w:r>
        <w:rPr>
          <w:rFonts w:ascii="Calibri" w:hAnsi="Calibri"/>
          <w:color w:val="000000" w:themeColor="text1"/>
          <w:sz w:val="26"/>
        </w:rPr>
        <w:t>alianzas</w:t>
      </w:r>
      <w:r w:rsidR="00752BA7">
        <w:rPr>
          <w:rFonts w:ascii="Calibri" w:hAnsi="Calibri"/>
          <w:color w:val="000000" w:themeColor="text1"/>
          <w:sz w:val="26"/>
        </w:rPr>
        <w:t xml:space="preserve"> entre el sector público y el privado para optimizar la provisión, la capacitación y el apoyo en las herramientas y dispositivos de tecnología de asistencia necesarios para mejorar el acceso y </w:t>
      </w:r>
      <w:r>
        <w:rPr>
          <w:rFonts w:ascii="Calibri" w:hAnsi="Calibri"/>
          <w:color w:val="000000" w:themeColor="text1"/>
          <w:sz w:val="26"/>
        </w:rPr>
        <w:t xml:space="preserve">la </w:t>
      </w:r>
      <w:r w:rsidR="00752BA7">
        <w:rPr>
          <w:rFonts w:ascii="Calibri" w:hAnsi="Calibri"/>
          <w:color w:val="000000" w:themeColor="text1"/>
          <w:sz w:val="26"/>
        </w:rPr>
        <w:t xml:space="preserve">plena participación </w:t>
      </w:r>
      <w:r>
        <w:rPr>
          <w:rFonts w:ascii="Calibri" w:hAnsi="Calibri"/>
          <w:color w:val="000000" w:themeColor="text1"/>
          <w:sz w:val="26"/>
        </w:rPr>
        <w:t xml:space="preserve">de los niños ciegos o con visión reducida </w:t>
      </w:r>
      <w:r w:rsidR="00752BA7">
        <w:rPr>
          <w:rFonts w:ascii="Calibri" w:hAnsi="Calibri"/>
          <w:color w:val="000000" w:themeColor="text1"/>
          <w:sz w:val="26"/>
        </w:rPr>
        <w:t xml:space="preserve">en los programas e intervenciones de </w:t>
      </w:r>
      <w:r>
        <w:rPr>
          <w:rFonts w:ascii="Calibri" w:hAnsi="Calibri"/>
          <w:color w:val="000000" w:themeColor="text1"/>
          <w:sz w:val="26"/>
        </w:rPr>
        <w:t>DPI</w:t>
      </w:r>
      <w:r w:rsidR="00752BA7">
        <w:rPr>
          <w:rFonts w:ascii="Calibri" w:hAnsi="Calibri"/>
          <w:color w:val="000000" w:themeColor="text1"/>
          <w:sz w:val="26"/>
        </w:rPr>
        <w:t>.</w:t>
      </w:r>
    </w:p>
    <w:p w14:paraId="5C64B0B6" w14:textId="1D479F71" w:rsidR="00BF1373" w:rsidRPr="005C01AB" w:rsidRDefault="00BF1373" w:rsidP="00A0081E">
      <w:pPr>
        <w:pStyle w:val="ListParagraph"/>
        <w:numPr>
          <w:ilvl w:val="0"/>
          <w:numId w:val="5"/>
        </w:numPr>
        <w:spacing w:line="276" w:lineRule="auto"/>
        <w:ind w:left="1276" w:hanging="502"/>
        <w:jc w:val="both"/>
        <w:rPr>
          <w:rFonts w:ascii="Calibri" w:eastAsia="Times New Roman" w:hAnsi="Calibri" w:cs="Calibri"/>
          <w:color w:val="000000" w:themeColor="text1"/>
          <w:sz w:val="26"/>
          <w:szCs w:val="26"/>
        </w:rPr>
      </w:pPr>
      <w:r>
        <w:rPr>
          <w:rFonts w:ascii="Calibri" w:hAnsi="Calibri"/>
          <w:color w:val="000000" w:themeColor="text1"/>
          <w:sz w:val="26"/>
        </w:rPr>
        <w:t xml:space="preserve">Adoptar medidas específicas para disuadir los castigos corporales en los entornos de </w:t>
      </w:r>
      <w:r w:rsidR="00991895">
        <w:rPr>
          <w:rFonts w:ascii="Calibri" w:hAnsi="Calibri"/>
          <w:color w:val="000000" w:themeColor="text1"/>
          <w:sz w:val="26"/>
        </w:rPr>
        <w:t>DPI</w:t>
      </w:r>
      <w:r>
        <w:rPr>
          <w:rFonts w:ascii="Calibri" w:hAnsi="Calibri"/>
          <w:color w:val="000000" w:themeColor="text1"/>
          <w:sz w:val="26"/>
        </w:rPr>
        <w:t xml:space="preserve">, dando prioridad a la prevención de </w:t>
      </w:r>
      <w:r w:rsidR="00991895">
        <w:rPr>
          <w:rFonts w:ascii="Calibri" w:hAnsi="Calibri"/>
          <w:color w:val="000000" w:themeColor="text1"/>
          <w:sz w:val="26"/>
        </w:rPr>
        <w:t>tales</w:t>
      </w:r>
      <w:r>
        <w:rPr>
          <w:rFonts w:ascii="Calibri" w:hAnsi="Calibri"/>
          <w:color w:val="000000" w:themeColor="text1"/>
          <w:sz w:val="26"/>
        </w:rPr>
        <w:t xml:space="preserve"> incidentes y a la imposición de sanciones penales a los </w:t>
      </w:r>
      <w:r w:rsidR="00991895">
        <w:rPr>
          <w:rFonts w:ascii="Calibri" w:hAnsi="Calibri"/>
          <w:color w:val="000000" w:themeColor="text1"/>
          <w:sz w:val="26"/>
        </w:rPr>
        <w:t>perpetradores</w:t>
      </w:r>
      <w:r>
        <w:rPr>
          <w:rFonts w:ascii="Calibri" w:hAnsi="Calibri"/>
          <w:color w:val="000000" w:themeColor="text1"/>
          <w:sz w:val="26"/>
        </w:rPr>
        <w:t xml:space="preserve">. </w:t>
      </w:r>
    </w:p>
    <w:p w14:paraId="729F7511" w14:textId="77777777" w:rsidR="005327EE" w:rsidRPr="005C01AB" w:rsidRDefault="005327EE" w:rsidP="00A0081E">
      <w:pPr>
        <w:pStyle w:val="ListParagraph"/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color w:val="002060"/>
          <w:sz w:val="26"/>
          <w:szCs w:val="26"/>
          <w:lang w:eastAsia="en-GB"/>
        </w:rPr>
      </w:pPr>
    </w:p>
    <w:p w14:paraId="68BC3283" w14:textId="0FBF5662" w:rsidR="005327EE" w:rsidRPr="005C01AB" w:rsidRDefault="005327EE" w:rsidP="00A0081E">
      <w:pPr>
        <w:pStyle w:val="ListParagraph"/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color w:val="3A7C22" w:themeColor="accent6" w:themeShade="BF"/>
          <w:sz w:val="26"/>
          <w:szCs w:val="26"/>
        </w:rPr>
      </w:pPr>
      <w:r>
        <w:rPr>
          <w:rFonts w:ascii="Calibri" w:hAnsi="Calibri"/>
          <w:b/>
          <w:color w:val="3A7C22" w:themeColor="accent6" w:themeShade="BF"/>
          <w:sz w:val="26"/>
        </w:rPr>
        <w:t xml:space="preserve">Recomendaciones para proveedores de servicios de </w:t>
      </w:r>
      <w:r w:rsidR="000F1A4A">
        <w:rPr>
          <w:rFonts w:ascii="Calibri" w:hAnsi="Calibri"/>
          <w:b/>
          <w:color w:val="3A7C22" w:themeColor="accent6" w:themeShade="BF"/>
          <w:sz w:val="26"/>
        </w:rPr>
        <w:t>DPI</w:t>
      </w:r>
      <w:r>
        <w:rPr>
          <w:rFonts w:ascii="Calibri" w:hAnsi="Calibri"/>
          <w:b/>
          <w:color w:val="3A7C22" w:themeColor="accent6" w:themeShade="BF"/>
          <w:sz w:val="26"/>
        </w:rPr>
        <w:t>, incluidos los cuidadores</w:t>
      </w:r>
    </w:p>
    <w:p w14:paraId="32B5549B" w14:textId="77777777" w:rsidR="00E30DFD" w:rsidRPr="00FD4667" w:rsidRDefault="00E30DFD" w:rsidP="00A0081E">
      <w:pPr>
        <w:pStyle w:val="ListParagraph"/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color w:val="002060"/>
          <w:sz w:val="8"/>
          <w:szCs w:val="8"/>
          <w:lang w:eastAsia="en-GB"/>
        </w:rPr>
      </w:pPr>
    </w:p>
    <w:p w14:paraId="393C5510" w14:textId="78A04E45" w:rsidR="00C65532" w:rsidRPr="005C01AB" w:rsidRDefault="00E30DFD" w:rsidP="00A0081E">
      <w:pPr>
        <w:pStyle w:val="ListParagraph"/>
        <w:numPr>
          <w:ilvl w:val="0"/>
          <w:numId w:val="6"/>
        </w:numPr>
        <w:spacing w:before="100" w:beforeAutospacing="1" w:after="100" w:afterAutospacing="1" w:line="276" w:lineRule="auto"/>
        <w:ind w:left="1276" w:hanging="502"/>
        <w:jc w:val="both"/>
        <w:rPr>
          <w:rFonts w:ascii="Calibri" w:eastAsia="Times New Roman" w:hAnsi="Calibri" w:cs="Calibri"/>
          <w:color w:val="000000" w:themeColor="text1"/>
          <w:sz w:val="26"/>
          <w:szCs w:val="26"/>
        </w:rPr>
      </w:pPr>
      <w:r>
        <w:rPr>
          <w:rFonts w:ascii="Calibri" w:hAnsi="Calibri"/>
          <w:color w:val="000000" w:themeColor="text1"/>
          <w:sz w:val="26"/>
        </w:rPr>
        <w:t xml:space="preserve">Crear entornos seguros, enriquecedores y estimulantes que apoyen el desarrollo </w:t>
      </w:r>
      <w:r w:rsidR="002F5E81">
        <w:rPr>
          <w:rFonts w:ascii="Calibri" w:hAnsi="Calibri"/>
          <w:color w:val="000000" w:themeColor="text1"/>
          <w:sz w:val="26"/>
        </w:rPr>
        <w:t>integral</w:t>
      </w:r>
      <w:r>
        <w:rPr>
          <w:rFonts w:ascii="Calibri" w:hAnsi="Calibri"/>
          <w:color w:val="000000" w:themeColor="text1"/>
          <w:sz w:val="26"/>
        </w:rPr>
        <w:t xml:space="preserve"> y los resultados positivos para los niños ciegos o con visión </w:t>
      </w:r>
      <w:r w:rsidR="002F5E81">
        <w:rPr>
          <w:rFonts w:ascii="Calibri" w:hAnsi="Calibri"/>
          <w:color w:val="000000" w:themeColor="text1"/>
          <w:sz w:val="26"/>
        </w:rPr>
        <w:t>reducida</w:t>
      </w:r>
      <w:r>
        <w:rPr>
          <w:rFonts w:ascii="Calibri" w:hAnsi="Calibri"/>
          <w:color w:val="000000" w:themeColor="text1"/>
          <w:sz w:val="26"/>
        </w:rPr>
        <w:t>.</w:t>
      </w:r>
    </w:p>
    <w:p w14:paraId="51FCD386" w14:textId="214CF8C0" w:rsidR="00C65532" w:rsidRPr="005C01AB" w:rsidRDefault="00C848A3" w:rsidP="00A0081E">
      <w:pPr>
        <w:pStyle w:val="ListParagraph"/>
        <w:numPr>
          <w:ilvl w:val="0"/>
          <w:numId w:val="6"/>
        </w:numPr>
        <w:spacing w:before="100" w:beforeAutospacing="1" w:after="100" w:afterAutospacing="1" w:line="276" w:lineRule="auto"/>
        <w:ind w:left="1276" w:hanging="502"/>
        <w:jc w:val="both"/>
        <w:rPr>
          <w:rFonts w:ascii="Calibri" w:eastAsia="Times New Roman" w:hAnsi="Calibri" w:cs="Calibri"/>
          <w:color w:val="000000" w:themeColor="text1"/>
          <w:sz w:val="26"/>
          <w:szCs w:val="26"/>
        </w:rPr>
      </w:pPr>
      <w:r>
        <w:rPr>
          <w:rFonts w:ascii="Calibri" w:hAnsi="Calibri"/>
          <w:color w:val="000000" w:themeColor="text1"/>
          <w:sz w:val="26"/>
        </w:rPr>
        <w:t xml:space="preserve">Desarrollar </w:t>
      </w:r>
      <w:r w:rsidR="002F5E81">
        <w:rPr>
          <w:rFonts w:ascii="Calibri" w:hAnsi="Calibri"/>
          <w:color w:val="000000" w:themeColor="text1"/>
          <w:sz w:val="26"/>
        </w:rPr>
        <w:t>e implementar</w:t>
      </w:r>
      <w:r>
        <w:rPr>
          <w:rFonts w:ascii="Calibri" w:hAnsi="Calibri"/>
          <w:color w:val="000000" w:themeColor="text1"/>
          <w:sz w:val="26"/>
        </w:rPr>
        <w:t xml:space="preserve"> mecanismos eficientes de </w:t>
      </w:r>
      <w:r w:rsidR="002F5E81">
        <w:rPr>
          <w:rFonts w:ascii="Calibri" w:hAnsi="Calibri"/>
          <w:color w:val="000000" w:themeColor="text1"/>
          <w:sz w:val="26"/>
        </w:rPr>
        <w:t>derivación</w:t>
      </w:r>
      <w:r>
        <w:rPr>
          <w:rFonts w:ascii="Calibri" w:hAnsi="Calibri"/>
          <w:color w:val="000000" w:themeColor="text1"/>
          <w:sz w:val="26"/>
        </w:rPr>
        <w:t xml:space="preserve"> y coordinación para proporcionar servicios e intervenciones </w:t>
      </w:r>
      <w:r w:rsidR="002F5E81">
        <w:rPr>
          <w:rFonts w:ascii="Calibri" w:hAnsi="Calibri"/>
          <w:color w:val="000000" w:themeColor="text1"/>
          <w:sz w:val="26"/>
        </w:rPr>
        <w:t xml:space="preserve">comunitarias </w:t>
      </w:r>
      <w:r>
        <w:rPr>
          <w:rFonts w:ascii="Calibri" w:hAnsi="Calibri"/>
          <w:color w:val="000000" w:themeColor="text1"/>
          <w:sz w:val="26"/>
        </w:rPr>
        <w:t>integrad</w:t>
      </w:r>
      <w:r w:rsidR="002F5E81">
        <w:rPr>
          <w:rFonts w:ascii="Calibri" w:hAnsi="Calibri"/>
          <w:color w:val="000000" w:themeColor="text1"/>
          <w:sz w:val="26"/>
        </w:rPr>
        <w:t>a</w:t>
      </w:r>
      <w:r>
        <w:rPr>
          <w:rFonts w:ascii="Calibri" w:hAnsi="Calibri"/>
          <w:color w:val="000000" w:themeColor="text1"/>
          <w:sz w:val="26"/>
        </w:rPr>
        <w:t xml:space="preserve">s para los niños ciegos o con </w:t>
      </w:r>
      <w:r w:rsidR="002F5E81">
        <w:rPr>
          <w:rFonts w:ascii="Calibri" w:hAnsi="Calibri"/>
          <w:color w:val="000000" w:themeColor="text1"/>
          <w:sz w:val="26"/>
        </w:rPr>
        <w:t>visión reducida</w:t>
      </w:r>
      <w:r>
        <w:rPr>
          <w:rFonts w:ascii="Calibri" w:hAnsi="Calibri"/>
          <w:color w:val="000000" w:themeColor="text1"/>
          <w:sz w:val="26"/>
        </w:rPr>
        <w:t>.</w:t>
      </w:r>
    </w:p>
    <w:p w14:paraId="7498BAB1" w14:textId="77777777" w:rsidR="0040138D" w:rsidRPr="00180E3B" w:rsidRDefault="0040138D" w:rsidP="00A0081E">
      <w:pPr>
        <w:pStyle w:val="ListParagraph"/>
        <w:spacing w:before="100" w:beforeAutospacing="1" w:after="100" w:afterAutospacing="1" w:line="276" w:lineRule="auto"/>
        <w:ind w:left="1276"/>
        <w:jc w:val="both"/>
        <w:rPr>
          <w:rFonts w:ascii="Calibri" w:eastAsia="Times New Roman" w:hAnsi="Calibri" w:cs="Calibri"/>
          <w:color w:val="000000" w:themeColor="text1"/>
          <w:sz w:val="26"/>
          <w:szCs w:val="26"/>
          <w:lang w:eastAsia="en-GB"/>
        </w:rPr>
      </w:pPr>
    </w:p>
    <w:p w14:paraId="49941E67" w14:textId="67A293BF" w:rsidR="005327EE" w:rsidRPr="00180E3B" w:rsidRDefault="005327EE" w:rsidP="00A0081E">
      <w:pPr>
        <w:pStyle w:val="ListParagraph"/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color w:val="3A7C22" w:themeColor="accent6" w:themeShade="BF"/>
          <w:sz w:val="26"/>
          <w:szCs w:val="26"/>
        </w:rPr>
      </w:pPr>
      <w:r>
        <w:rPr>
          <w:rFonts w:ascii="Calibri" w:hAnsi="Calibri"/>
          <w:b/>
          <w:color w:val="3A7C22" w:themeColor="accent6" w:themeShade="BF"/>
          <w:sz w:val="26"/>
        </w:rPr>
        <w:t>Recomendaciones para</w:t>
      </w:r>
      <w:r w:rsidR="006106FB">
        <w:rPr>
          <w:rFonts w:ascii="Calibri" w:hAnsi="Calibri"/>
          <w:b/>
          <w:color w:val="3A7C22" w:themeColor="accent6" w:themeShade="BF"/>
          <w:sz w:val="26"/>
        </w:rPr>
        <w:t xml:space="preserve"> las</w:t>
      </w:r>
      <w:r>
        <w:rPr>
          <w:rFonts w:ascii="Calibri" w:hAnsi="Calibri"/>
          <w:b/>
          <w:color w:val="3A7C22" w:themeColor="accent6" w:themeShade="BF"/>
          <w:sz w:val="26"/>
        </w:rPr>
        <w:t xml:space="preserve"> </w:t>
      </w:r>
      <w:r w:rsidR="006106FB">
        <w:rPr>
          <w:rFonts w:ascii="Calibri" w:hAnsi="Calibri"/>
          <w:b/>
          <w:color w:val="3A7C22" w:themeColor="accent6" w:themeShade="BF"/>
          <w:sz w:val="26"/>
        </w:rPr>
        <w:t>O</w:t>
      </w:r>
      <w:r>
        <w:rPr>
          <w:rFonts w:ascii="Calibri" w:hAnsi="Calibri"/>
          <w:b/>
          <w:color w:val="3A7C22" w:themeColor="accent6" w:themeShade="BF"/>
          <w:sz w:val="26"/>
        </w:rPr>
        <w:t xml:space="preserve">rganizaciones de </w:t>
      </w:r>
      <w:r w:rsidR="006106FB">
        <w:rPr>
          <w:rFonts w:ascii="Calibri" w:hAnsi="Calibri"/>
          <w:b/>
          <w:color w:val="3A7C22" w:themeColor="accent6" w:themeShade="BF"/>
          <w:sz w:val="26"/>
        </w:rPr>
        <w:t>P</w:t>
      </w:r>
      <w:r>
        <w:rPr>
          <w:rFonts w:ascii="Calibri" w:hAnsi="Calibri"/>
          <w:b/>
          <w:color w:val="3A7C22" w:themeColor="accent6" w:themeShade="BF"/>
          <w:sz w:val="26"/>
        </w:rPr>
        <w:t xml:space="preserve">ersonas con </w:t>
      </w:r>
      <w:r w:rsidR="006106FB">
        <w:rPr>
          <w:rFonts w:ascii="Calibri" w:hAnsi="Calibri"/>
          <w:b/>
          <w:color w:val="3A7C22" w:themeColor="accent6" w:themeShade="BF"/>
          <w:sz w:val="26"/>
        </w:rPr>
        <w:t>D</w:t>
      </w:r>
      <w:r>
        <w:rPr>
          <w:rFonts w:ascii="Calibri" w:hAnsi="Calibri"/>
          <w:b/>
          <w:color w:val="3A7C22" w:themeColor="accent6" w:themeShade="BF"/>
          <w:sz w:val="26"/>
        </w:rPr>
        <w:t>iscapacidad (OPD)</w:t>
      </w:r>
    </w:p>
    <w:p w14:paraId="657852BE" w14:textId="77777777" w:rsidR="00027050" w:rsidRPr="00FD4667" w:rsidRDefault="00027050" w:rsidP="00A0081E">
      <w:pPr>
        <w:pStyle w:val="ListParagraph"/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color w:val="000000" w:themeColor="text1"/>
          <w:sz w:val="8"/>
          <w:szCs w:val="8"/>
          <w:lang w:eastAsia="en-GB"/>
        </w:rPr>
      </w:pPr>
    </w:p>
    <w:p w14:paraId="4967A6B1" w14:textId="5A270122" w:rsidR="00027050" w:rsidRPr="005C01AB" w:rsidRDefault="00027050" w:rsidP="00A0081E">
      <w:pPr>
        <w:pStyle w:val="ListParagraph"/>
        <w:numPr>
          <w:ilvl w:val="1"/>
          <w:numId w:val="5"/>
        </w:numPr>
        <w:spacing w:before="100" w:beforeAutospacing="1" w:after="100" w:afterAutospacing="1" w:line="276" w:lineRule="auto"/>
        <w:ind w:left="1276" w:hanging="567"/>
        <w:jc w:val="both"/>
        <w:rPr>
          <w:rFonts w:ascii="Calibri" w:eastAsia="Times New Roman" w:hAnsi="Calibri" w:cs="Calibri"/>
          <w:color w:val="000000" w:themeColor="text1"/>
          <w:sz w:val="26"/>
          <w:szCs w:val="26"/>
        </w:rPr>
      </w:pPr>
      <w:r>
        <w:rPr>
          <w:rFonts w:ascii="Calibri" w:hAnsi="Calibri"/>
          <w:color w:val="000000" w:themeColor="text1"/>
          <w:sz w:val="26"/>
        </w:rPr>
        <w:lastRenderedPageBreak/>
        <w:t xml:space="preserve">Abogar </w:t>
      </w:r>
      <w:r w:rsidR="00AF05C3">
        <w:rPr>
          <w:rFonts w:ascii="Calibri" w:hAnsi="Calibri"/>
          <w:color w:val="000000" w:themeColor="text1"/>
          <w:sz w:val="26"/>
        </w:rPr>
        <w:t>ante</w:t>
      </w:r>
      <w:r>
        <w:rPr>
          <w:rFonts w:ascii="Calibri" w:hAnsi="Calibri"/>
          <w:color w:val="000000" w:themeColor="text1"/>
          <w:sz w:val="26"/>
        </w:rPr>
        <w:t xml:space="preserve"> los gobiernos locales y centrales, los proveedores de servicios de </w:t>
      </w:r>
      <w:r w:rsidR="00AF05C3">
        <w:rPr>
          <w:rFonts w:ascii="Calibri" w:hAnsi="Calibri"/>
          <w:color w:val="000000" w:themeColor="text1"/>
          <w:sz w:val="26"/>
        </w:rPr>
        <w:t>DPI</w:t>
      </w:r>
      <w:r>
        <w:rPr>
          <w:rFonts w:ascii="Calibri" w:hAnsi="Calibri"/>
          <w:color w:val="000000" w:themeColor="text1"/>
          <w:sz w:val="26"/>
        </w:rPr>
        <w:t xml:space="preserve"> y el sector privado para promover el acceso a programas e intervenciones</w:t>
      </w:r>
      <w:r w:rsidR="00AF05C3">
        <w:rPr>
          <w:rFonts w:ascii="Calibri" w:hAnsi="Calibri"/>
          <w:color w:val="000000" w:themeColor="text1"/>
          <w:sz w:val="26"/>
        </w:rPr>
        <w:t xml:space="preserve"> de DPI</w:t>
      </w:r>
      <w:r>
        <w:rPr>
          <w:rFonts w:ascii="Calibri" w:hAnsi="Calibri"/>
          <w:color w:val="000000" w:themeColor="text1"/>
          <w:sz w:val="26"/>
        </w:rPr>
        <w:t xml:space="preserve"> inclusivos, </w:t>
      </w:r>
      <w:r w:rsidR="00AF05C3">
        <w:rPr>
          <w:rFonts w:ascii="Calibri" w:hAnsi="Calibri"/>
          <w:color w:val="000000" w:themeColor="text1"/>
          <w:sz w:val="26"/>
        </w:rPr>
        <w:t>enfatizando</w:t>
      </w:r>
      <w:r>
        <w:rPr>
          <w:rFonts w:ascii="Calibri" w:hAnsi="Calibri"/>
          <w:color w:val="000000" w:themeColor="text1"/>
          <w:sz w:val="26"/>
        </w:rPr>
        <w:t xml:space="preserve"> la importancia del desarrollo de la primera infancia para los niños ciegos o con </w:t>
      </w:r>
      <w:r w:rsidR="00AF05C3">
        <w:rPr>
          <w:rFonts w:ascii="Calibri" w:hAnsi="Calibri"/>
          <w:color w:val="000000" w:themeColor="text1"/>
          <w:sz w:val="26"/>
        </w:rPr>
        <w:t>visión reducida</w:t>
      </w:r>
      <w:r>
        <w:rPr>
          <w:rFonts w:ascii="Calibri" w:hAnsi="Calibri"/>
          <w:color w:val="000000" w:themeColor="text1"/>
          <w:sz w:val="26"/>
        </w:rPr>
        <w:t>.</w:t>
      </w:r>
    </w:p>
    <w:p w14:paraId="539F6788" w14:textId="5ECDE52A" w:rsidR="00027050" w:rsidRPr="005C01AB" w:rsidRDefault="00027050" w:rsidP="00A0081E">
      <w:pPr>
        <w:pStyle w:val="ListParagraph"/>
        <w:numPr>
          <w:ilvl w:val="1"/>
          <w:numId w:val="5"/>
        </w:numPr>
        <w:spacing w:before="100" w:beforeAutospacing="1" w:after="100" w:afterAutospacing="1" w:line="276" w:lineRule="auto"/>
        <w:ind w:left="1276" w:hanging="567"/>
        <w:jc w:val="both"/>
        <w:rPr>
          <w:rFonts w:ascii="Calibri" w:eastAsia="Times New Roman" w:hAnsi="Calibri" w:cs="Calibri"/>
          <w:color w:val="000000" w:themeColor="text1"/>
          <w:sz w:val="26"/>
          <w:szCs w:val="26"/>
        </w:rPr>
      </w:pPr>
      <w:r>
        <w:rPr>
          <w:rFonts w:ascii="Calibri" w:hAnsi="Calibri"/>
          <w:color w:val="000000" w:themeColor="text1"/>
          <w:sz w:val="26"/>
        </w:rPr>
        <w:t xml:space="preserve">Apoyar el desarrollo de capacidades de </w:t>
      </w:r>
      <w:r w:rsidR="008C64EB">
        <w:rPr>
          <w:rFonts w:ascii="Calibri" w:hAnsi="Calibri"/>
          <w:color w:val="000000" w:themeColor="text1"/>
          <w:sz w:val="26"/>
        </w:rPr>
        <w:t xml:space="preserve">los </w:t>
      </w:r>
      <w:r>
        <w:rPr>
          <w:rFonts w:ascii="Calibri" w:hAnsi="Calibri"/>
          <w:color w:val="000000" w:themeColor="text1"/>
          <w:sz w:val="26"/>
        </w:rPr>
        <w:t xml:space="preserve">padres de niños ciegos o </w:t>
      </w:r>
      <w:r w:rsidR="008C64EB">
        <w:rPr>
          <w:rFonts w:ascii="Calibri" w:hAnsi="Calibri"/>
          <w:color w:val="000000" w:themeColor="text1"/>
          <w:sz w:val="26"/>
        </w:rPr>
        <w:t>con visión reducida</w:t>
      </w:r>
      <w:r w:rsidR="008C64EB">
        <w:rPr>
          <w:rFonts w:ascii="Calibri" w:hAnsi="Calibri"/>
          <w:color w:val="000000" w:themeColor="text1"/>
          <w:sz w:val="26"/>
        </w:rPr>
        <w:t xml:space="preserve"> </w:t>
      </w:r>
      <w:r>
        <w:rPr>
          <w:rFonts w:ascii="Calibri" w:hAnsi="Calibri"/>
          <w:color w:val="000000" w:themeColor="text1"/>
          <w:sz w:val="26"/>
        </w:rPr>
        <w:t>y</w:t>
      </w:r>
      <w:r w:rsidR="008C64EB">
        <w:rPr>
          <w:rFonts w:ascii="Calibri" w:hAnsi="Calibri"/>
          <w:color w:val="000000" w:themeColor="text1"/>
          <w:sz w:val="26"/>
        </w:rPr>
        <w:t xml:space="preserve"> de los</w:t>
      </w:r>
      <w:r>
        <w:rPr>
          <w:rFonts w:ascii="Calibri" w:hAnsi="Calibri"/>
          <w:color w:val="000000" w:themeColor="text1"/>
          <w:sz w:val="26"/>
        </w:rPr>
        <w:t xml:space="preserve"> cuidadores a través de la capacitación y recursos </w:t>
      </w:r>
      <w:r w:rsidR="008C64EB">
        <w:rPr>
          <w:rFonts w:ascii="Calibri" w:hAnsi="Calibri"/>
          <w:color w:val="000000" w:themeColor="text1"/>
          <w:sz w:val="26"/>
        </w:rPr>
        <w:t>que les permitan</w:t>
      </w:r>
      <w:r>
        <w:rPr>
          <w:rFonts w:ascii="Calibri" w:hAnsi="Calibri"/>
          <w:color w:val="000000" w:themeColor="text1"/>
          <w:sz w:val="26"/>
        </w:rPr>
        <w:t xml:space="preserve"> </w:t>
      </w:r>
      <w:r w:rsidR="008C64EB">
        <w:rPr>
          <w:rFonts w:ascii="Calibri" w:hAnsi="Calibri"/>
          <w:color w:val="000000" w:themeColor="text1"/>
          <w:sz w:val="26"/>
        </w:rPr>
        <w:t>abogar</w:t>
      </w:r>
      <w:r>
        <w:rPr>
          <w:rFonts w:ascii="Calibri" w:hAnsi="Calibri"/>
          <w:color w:val="000000" w:themeColor="text1"/>
          <w:sz w:val="26"/>
        </w:rPr>
        <w:t xml:space="preserve"> y apoyar eficazmente el desarrollo de sus hijos. </w:t>
      </w:r>
    </w:p>
    <w:p w14:paraId="5D889F31" w14:textId="76373E1D" w:rsidR="00027050" w:rsidRPr="005C01AB" w:rsidRDefault="00027050" w:rsidP="00A0081E">
      <w:pPr>
        <w:pStyle w:val="ListParagraph"/>
        <w:numPr>
          <w:ilvl w:val="1"/>
          <w:numId w:val="5"/>
        </w:numPr>
        <w:spacing w:before="100" w:beforeAutospacing="1" w:after="100" w:afterAutospacing="1" w:line="276" w:lineRule="auto"/>
        <w:ind w:left="1276" w:hanging="567"/>
        <w:jc w:val="both"/>
        <w:rPr>
          <w:rFonts w:ascii="Calibri" w:eastAsia="Times New Roman" w:hAnsi="Calibri" w:cs="Calibri"/>
          <w:color w:val="000000" w:themeColor="text1"/>
          <w:sz w:val="26"/>
          <w:szCs w:val="26"/>
        </w:rPr>
      </w:pPr>
      <w:r>
        <w:rPr>
          <w:rFonts w:ascii="Calibri" w:hAnsi="Calibri"/>
          <w:color w:val="000000" w:themeColor="text1"/>
          <w:sz w:val="26"/>
        </w:rPr>
        <w:t xml:space="preserve">Establecer asociaciones y colaborar activamente con los gobiernos, los proveedores de </w:t>
      </w:r>
      <w:r w:rsidR="008C64EB">
        <w:rPr>
          <w:rFonts w:ascii="Calibri" w:hAnsi="Calibri"/>
          <w:color w:val="000000" w:themeColor="text1"/>
          <w:sz w:val="26"/>
        </w:rPr>
        <w:t>DPI</w:t>
      </w:r>
      <w:r>
        <w:rPr>
          <w:rFonts w:ascii="Calibri" w:hAnsi="Calibri"/>
          <w:color w:val="000000" w:themeColor="text1"/>
          <w:sz w:val="26"/>
        </w:rPr>
        <w:t xml:space="preserve"> y otras partes interesadas para garantizar que las políticas y prácticas de </w:t>
      </w:r>
      <w:r w:rsidR="008C64EB">
        <w:rPr>
          <w:rFonts w:ascii="Calibri" w:hAnsi="Calibri"/>
          <w:color w:val="000000" w:themeColor="text1"/>
          <w:sz w:val="26"/>
        </w:rPr>
        <w:t>DPI</w:t>
      </w:r>
      <w:r>
        <w:rPr>
          <w:rFonts w:ascii="Calibri" w:hAnsi="Calibri"/>
          <w:color w:val="000000" w:themeColor="text1"/>
          <w:sz w:val="26"/>
        </w:rPr>
        <w:t xml:space="preserve"> respondan a las necesidades de los niños ciegos o con </w:t>
      </w:r>
      <w:r w:rsidR="008C64EB">
        <w:rPr>
          <w:rFonts w:ascii="Calibri" w:hAnsi="Calibri"/>
          <w:color w:val="000000" w:themeColor="text1"/>
          <w:sz w:val="26"/>
        </w:rPr>
        <w:t>visión reducida</w:t>
      </w:r>
      <w:r>
        <w:rPr>
          <w:rFonts w:ascii="Calibri" w:hAnsi="Calibri"/>
          <w:color w:val="000000" w:themeColor="text1"/>
          <w:sz w:val="26"/>
        </w:rPr>
        <w:t>.</w:t>
      </w:r>
    </w:p>
    <w:p w14:paraId="39D19EC6" w14:textId="5C5D7ABE" w:rsidR="00027050" w:rsidRPr="005C01AB" w:rsidRDefault="00027050" w:rsidP="00A0081E">
      <w:pPr>
        <w:pStyle w:val="ListParagraph"/>
        <w:numPr>
          <w:ilvl w:val="1"/>
          <w:numId w:val="5"/>
        </w:numPr>
        <w:spacing w:before="100" w:beforeAutospacing="1" w:line="276" w:lineRule="auto"/>
        <w:ind w:left="1276" w:hanging="567"/>
        <w:jc w:val="both"/>
        <w:rPr>
          <w:rFonts w:ascii="Calibri" w:eastAsia="Times New Roman" w:hAnsi="Calibri" w:cs="Calibri"/>
          <w:color w:val="000000" w:themeColor="text1"/>
          <w:sz w:val="26"/>
          <w:szCs w:val="26"/>
        </w:rPr>
      </w:pPr>
      <w:r>
        <w:rPr>
          <w:rFonts w:ascii="Calibri" w:hAnsi="Calibri"/>
          <w:color w:val="000000" w:themeColor="text1"/>
          <w:sz w:val="26"/>
        </w:rPr>
        <w:t xml:space="preserve">Participar y llevar a cabo investigaciones independientes para </w:t>
      </w:r>
      <w:r w:rsidR="00496492">
        <w:rPr>
          <w:rFonts w:ascii="Calibri" w:hAnsi="Calibri"/>
          <w:color w:val="000000" w:themeColor="text1"/>
          <w:sz w:val="26"/>
        </w:rPr>
        <w:t>resaltar</w:t>
      </w:r>
      <w:r>
        <w:rPr>
          <w:rFonts w:ascii="Calibri" w:hAnsi="Calibri"/>
          <w:color w:val="000000" w:themeColor="text1"/>
          <w:sz w:val="26"/>
        </w:rPr>
        <w:t xml:space="preserve"> las deficiencias existentes y difundir las mejores prácticas en el desarrollo de </w:t>
      </w:r>
      <w:r w:rsidR="00496492">
        <w:rPr>
          <w:rFonts w:ascii="Calibri" w:hAnsi="Calibri"/>
          <w:color w:val="000000" w:themeColor="text1"/>
          <w:sz w:val="26"/>
        </w:rPr>
        <w:t>DPI</w:t>
      </w:r>
      <w:r>
        <w:rPr>
          <w:rFonts w:ascii="Calibri" w:hAnsi="Calibri"/>
          <w:color w:val="000000" w:themeColor="text1"/>
          <w:sz w:val="26"/>
        </w:rPr>
        <w:t xml:space="preserve"> inclusivo y accesible para los niños ciegos o </w:t>
      </w:r>
      <w:r w:rsidR="00496492">
        <w:rPr>
          <w:rFonts w:ascii="Calibri" w:hAnsi="Calibri"/>
          <w:color w:val="000000" w:themeColor="text1"/>
          <w:sz w:val="26"/>
        </w:rPr>
        <w:t>con visión reducida</w:t>
      </w:r>
      <w:r>
        <w:rPr>
          <w:rFonts w:ascii="Calibri" w:hAnsi="Calibri"/>
          <w:color w:val="000000" w:themeColor="text1"/>
          <w:sz w:val="26"/>
        </w:rPr>
        <w:t>, incluido el seguimiento de su desarrollo y aprendizaje.</w:t>
      </w:r>
    </w:p>
    <w:p w14:paraId="5DBE4689" w14:textId="77777777" w:rsidR="005E2F2C" w:rsidRPr="005901C8" w:rsidRDefault="005E2F2C" w:rsidP="005901C8">
      <w:pPr>
        <w:spacing w:after="240" w:line="276" w:lineRule="auto"/>
        <w:jc w:val="both"/>
        <w:rPr>
          <w:rFonts w:ascii="Calibri" w:eastAsia="Times New Roman" w:hAnsi="Calibri" w:cs="Calibri"/>
          <w:sz w:val="8"/>
          <w:szCs w:val="8"/>
          <w:lang w:eastAsia="en-GB"/>
        </w:rPr>
      </w:pPr>
    </w:p>
    <w:p w14:paraId="305136DC" w14:textId="56A3B34A" w:rsidR="00A05705" w:rsidRPr="00C05955" w:rsidRDefault="00EF01D8" w:rsidP="00C05955">
      <w:pPr>
        <w:spacing w:before="100" w:beforeAutospacing="1" w:after="240" w:line="276" w:lineRule="auto"/>
        <w:jc w:val="both"/>
        <w:rPr>
          <w:rFonts w:ascii="Calibri" w:eastAsia="Times New Roman" w:hAnsi="Calibri" w:cs="Calibri"/>
          <w:b/>
          <w:bCs/>
          <w:color w:val="3A7C22" w:themeColor="accent6" w:themeShade="BF"/>
          <w:sz w:val="28"/>
          <w:szCs w:val="28"/>
        </w:rPr>
      </w:pPr>
      <w:r>
        <w:rPr>
          <w:rFonts w:ascii="Calibri" w:hAnsi="Calibri"/>
          <w:b/>
          <w:color w:val="3A7C22" w:themeColor="accent6" w:themeShade="BF"/>
          <w:sz w:val="28"/>
        </w:rPr>
        <w:t>Antecedentes y justificación</w:t>
      </w:r>
    </w:p>
    <w:p w14:paraId="16A39592" w14:textId="35CE0952" w:rsidR="00E95494" w:rsidRDefault="00E95494" w:rsidP="00A0081E">
      <w:pPr>
        <w:spacing w:line="276" w:lineRule="auto"/>
        <w:jc w:val="both"/>
        <w:rPr>
          <w:rFonts w:ascii="Calibri" w:eastAsia="Times New Roman" w:hAnsi="Calibri" w:cs="Calibri"/>
          <w:sz w:val="26"/>
          <w:szCs w:val="26"/>
        </w:rPr>
      </w:pPr>
      <w:r>
        <w:rPr>
          <w:rFonts w:ascii="Calibri" w:hAnsi="Calibri"/>
          <w:sz w:val="26"/>
        </w:rPr>
        <w:t xml:space="preserve">Los primeros ocho años de vida, un período </w:t>
      </w:r>
      <w:r w:rsidR="000B7330">
        <w:rPr>
          <w:rFonts w:ascii="Calibri" w:hAnsi="Calibri"/>
          <w:sz w:val="26"/>
        </w:rPr>
        <w:t>que va desde</w:t>
      </w:r>
      <w:r>
        <w:rPr>
          <w:rFonts w:ascii="Calibri" w:hAnsi="Calibri"/>
          <w:sz w:val="26"/>
        </w:rPr>
        <w:t xml:space="preserve"> el desarrollo prenatal hasta los ocho años, representan una ventana de oro para el desarrollo de la primera infancia (</w:t>
      </w:r>
      <w:r w:rsidR="000B7330">
        <w:rPr>
          <w:rFonts w:ascii="Calibri" w:hAnsi="Calibri"/>
          <w:sz w:val="26"/>
        </w:rPr>
        <w:t>DPI</w:t>
      </w:r>
      <w:r>
        <w:rPr>
          <w:rFonts w:ascii="Calibri" w:hAnsi="Calibri"/>
          <w:sz w:val="26"/>
        </w:rPr>
        <w:t>). Durante este momento crucial, se sientan las bases para una vida de aprendizaje, éxito académico, participación económica, inclusión social, salud y bienestar general.</w:t>
      </w:r>
      <w:r w:rsidR="00EF01D8" w:rsidRPr="00B212EC">
        <w:rPr>
          <w:rStyle w:val="FootnoteReference"/>
          <w:rFonts w:ascii="Calibri" w:eastAsia="Times New Roman" w:hAnsi="Calibri" w:cs="Calibri"/>
          <w:sz w:val="26"/>
          <w:szCs w:val="26"/>
          <w:lang w:eastAsia="en-GB"/>
        </w:rPr>
        <w:footnoteReference w:id="6"/>
      </w:r>
      <w:r>
        <w:rPr>
          <w:rFonts w:ascii="Calibri" w:hAnsi="Calibri"/>
          <w:sz w:val="26"/>
        </w:rPr>
        <w:t xml:space="preserve"> Sin embargo, en el caso de los niños con discapacidades, en particular </w:t>
      </w:r>
      <w:r w:rsidR="000B7330">
        <w:rPr>
          <w:rFonts w:ascii="Calibri" w:hAnsi="Calibri"/>
          <w:sz w:val="26"/>
        </w:rPr>
        <w:t>aquellos que son</w:t>
      </w:r>
      <w:r>
        <w:rPr>
          <w:rFonts w:ascii="Calibri" w:hAnsi="Calibri"/>
          <w:sz w:val="26"/>
        </w:rPr>
        <w:t xml:space="preserve"> ciegos o con </w:t>
      </w:r>
      <w:r w:rsidR="000B7330">
        <w:rPr>
          <w:rFonts w:ascii="Calibri" w:hAnsi="Calibri"/>
          <w:sz w:val="26"/>
        </w:rPr>
        <w:t>visión reducida</w:t>
      </w:r>
      <w:r>
        <w:rPr>
          <w:rFonts w:ascii="Calibri" w:hAnsi="Calibri"/>
          <w:sz w:val="26"/>
        </w:rPr>
        <w:t xml:space="preserve">, existen barreras </w:t>
      </w:r>
      <w:r w:rsidR="000B7330">
        <w:rPr>
          <w:rFonts w:ascii="Calibri" w:hAnsi="Calibri"/>
          <w:sz w:val="26"/>
        </w:rPr>
        <w:t xml:space="preserve">importantes </w:t>
      </w:r>
      <w:r>
        <w:rPr>
          <w:rFonts w:ascii="Calibri" w:hAnsi="Calibri"/>
          <w:sz w:val="26"/>
        </w:rPr>
        <w:t xml:space="preserve">que dificultan su capacidad para beneficiarse plenamente de los programas de </w:t>
      </w:r>
      <w:r w:rsidR="000B7330">
        <w:rPr>
          <w:rFonts w:ascii="Calibri" w:hAnsi="Calibri"/>
          <w:sz w:val="26"/>
        </w:rPr>
        <w:t>DPI</w:t>
      </w:r>
      <w:r>
        <w:rPr>
          <w:rFonts w:ascii="Calibri" w:hAnsi="Calibri"/>
          <w:sz w:val="26"/>
        </w:rPr>
        <w:t>. Estos desafíos, que incluyen pero no se limitan a</w:t>
      </w:r>
      <w:r w:rsidR="000B7330">
        <w:rPr>
          <w:rFonts w:ascii="Calibri" w:hAnsi="Calibri"/>
          <w:sz w:val="26"/>
        </w:rPr>
        <w:t xml:space="preserve">l retraso </w:t>
      </w:r>
      <w:r>
        <w:rPr>
          <w:rFonts w:ascii="Calibri" w:hAnsi="Calibri"/>
          <w:sz w:val="26"/>
        </w:rPr>
        <w:t>en el acceso a las intervenciones tempranas (incluyendo la identificación y</w:t>
      </w:r>
      <w:r w:rsidR="000B7330">
        <w:rPr>
          <w:rFonts w:ascii="Calibri" w:hAnsi="Calibri"/>
          <w:sz w:val="26"/>
        </w:rPr>
        <w:t xml:space="preserve"> las</w:t>
      </w:r>
      <w:r>
        <w:rPr>
          <w:rFonts w:ascii="Calibri" w:hAnsi="Calibri"/>
          <w:sz w:val="26"/>
        </w:rPr>
        <w:t xml:space="preserve"> evaluaci</w:t>
      </w:r>
      <w:r w:rsidR="000B7330">
        <w:rPr>
          <w:rFonts w:ascii="Calibri" w:hAnsi="Calibri"/>
          <w:sz w:val="26"/>
        </w:rPr>
        <w:t>ones</w:t>
      </w:r>
      <w:r>
        <w:rPr>
          <w:rFonts w:ascii="Calibri" w:hAnsi="Calibri"/>
          <w:sz w:val="26"/>
        </w:rPr>
        <w:t xml:space="preserve"> tempranas que cumplen con la </w:t>
      </w:r>
      <w:r w:rsidR="000B7330">
        <w:rPr>
          <w:rFonts w:ascii="Calibri" w:hAnsi="Calibri"/>
          <w:sz w:val="26"/>
        </w:rPr>
        <w:t>CDPD</w:t>
      </w:r>
      <w:r>
        <w:rPr>
          <w:rFonts w:ascii="Calibri" w:hAnsi="Calibri"/>
          <w:sz w:val="26"/>
        </w:rPr>
        <w:t xml:space="preserve">), el apoyo especializado insuficiente y la representación insuficiente en los programas de </w:t>
      </w:r>
      <w:r w:rsidR="000B7330">
        <w:rPr>
          <w:rFonts w:ascii="Calibri" w:hAnsi="Calibri"/>
          <w:sz w:val="26"/>
        </w:rPr>
        <w:t>DPI</w:t>
      </w:r>
      <w:r>
        <w:rPr>
          <w:rFonts w:ascii="Calibri" w:hAnsi="Calibri"/>
          <w:sz w:val="26"/>
        </w:rPr>
        <w:t xml:space="preserve">, aumentan significativamente el riesgo de subdesarrollo, limitan su potencial y perpetúan las desigualdades, lo que lleva a una participación mínima o nula en la sociedad a medida que llegan a la edad adulta, a pesar de la existencia de compromisos internacionales en virtud de la </w:t>
      </w:r>
      <w:r w:rsidR="000B7330">
        <w:rPr>
          <w:rFonts w:ascii="Calibri" w:hAnsi="Calibri"/>
          <w:sz w:val="26"/>
        </w:rPr>
        <w:t>CDPD</w:t>
      </w:r>
      <w:r>
        <w:rPr>
          <w:rFonts w:ascii="Calibri" w:hAnsi="Calibri"/>
          <w:sz w:val="26"/>
        </w:rPr>
        <w:t xml:space="preserve">, </w:t>
      </w:r>
      <w:r w:rsidR="000B7330">
        <w:rPr>
          <w:rFonts w:ascii="Calibri" w:hAnsi="Calibri"/>
          <w:sz w:val="26"/>
        </w:rPr>
        <w:t>CDN</w:t>
      </w:r>
      <w:r>
        <w:rPr>
          <w:rFonts w:ascii="Calibri" w:hAnsi="Calibri"/>
          <w:sz w:val="26"/>
        </w:rPr>
        <w:t xml:space="preserve"> y los ODS.</w:t>
      </w:r>
    </w:p>
    <w:p w14:paraId="41C94330" w14:textId="77777777" w:rsidR="00572AA9" w:rsidRDefault="00572AA9" w:rsidP="00A0081E">
      <w:pPr>
        <w:spacing w:line="276" w:lineRule="auto"/>
        <w:jc w:val="both"/>
        <w:rPr>
          <w:rFonts w:ascii="Calibri" w:eastAsia="Times New Roman" w:hAnsi="Calibri" w:cs="Calibri"/>
          <w:sz w:val="26"/>
          <w:szCs w:val="26"/>
          <w:lang w:eastAsia="en-GB"/>
        </w:rPr>
      </w:pPr>
    </w:p>
    <w:p w14:paraId="327F2E06" w14:textId="0ACC88A4" w:rsidR="00E95494" w:rsidRPr="007E775D" w:rsidRDefault="00572AA9" w:rsidP="00A0081E">
      <w:pPr>
        <w:spacing w:line="276" w:lineRule="auto"/>
        <w:jc w:val="both"/>
        <w:rPr>
          <w:rFonts w:ascii="Calibri" w:eastAsia="Times New Roman" w:hAnsi="Calibri" w:cs="Calibri"/>
          <w:sz w:val="26"/>
          <w:szCs w:val="26"/>
        </w:rPr>
      </w:pPr>
      <w:r>
        <w:rPr>
          <w:rFonts w:ascii="Calibri" w:hAnsi="Calibri"/>
          <w:sz w:val="26"/>
        </w:rPr>
        <w:t xml:space="preserve">A menudo, los niños ciegos o con </w:t>
      </w:r>
      <w:r w:rsidR="000B7330">
        <w:rPr>
          <w:rFonts w:ascii="Calibri" w:hAnsi="Calibri"/>
          <w:sz w:val="26"/>
        </w:rPr>
        <w:t>visión reducida</w:t>
      </w:r>
      <w:r>
        <w:rPr>
          <w:rFonts w:ascii="Calibri" w:hAnsi="Calibri"/>
          <w:sz w:val="26"/>
        </w:rPr>
        <w:t xml:space="preserve"> son colocados en entornos mal equipados para satisfacer sus necesidades de desarrollo, lo que exacerba aún más las disparidades y obstaculiza su pleno potencial. Estos y varios otros desafíos tienen un efecto en cascada, afectando la autoestima, el rendimiento académico, las perspectivas </w:t>
      </w:r>
      <w:r w:rsidR="000B7330">
        <w:rPr>
          <w:rFonts w:ascii="Calibri" w:hAnsi="Calibri"/>
          <w:sz w:val="26"/>
        </w:rPr>
        <w:t>laborales</w:t>
      </w:r>
      <w:r>
        <w:rPr>
          <w:rFonts w:ascii="Calibri" w:hAnsi="Calibri"/>
          <w:sz w:val="26"/>
        </w:rPr>
        <w:t xml:space="preserve"> futuras y la participación social en general</w:t>
      </w:r>
      <w:r w:rsidR="000B7330">
        <w:rPr>
          <w:rFonts w:ascii="Calibri" w:hAnsi="Calibri"/>
          <w:sz w:val="26"/>
        </w:rPr>
        <w:t xml:space="preserve"> del niño</w:t>
      </w:r>
      <w:r>
        <w:rPr>
          <w:rFonts w:ascii="Calibri" w:hAnsi="Calibri"/>
          <w:sz w:val="26"/>
        </w:rPr>
        <w:t xml:space="preserve">. Por ejemplo, la ausencia </w:t>
      </w:r>
      <w:r>
        <w:rPr>
          <w:rFonts w:ascii="Calibri" w:hAnsi="Calibri"/>
          <w:sz w:val="26"/>
        </w:rPr>
        <w:lastRenderedPageBreak/>
        <w:t xml:space="preserve">desproporcionada de niños ciegos o con visión </w:t>
      </w:r>
      <w:r w:rsidR="000B7330">
        <w:rPr>
          <w:rFonts w:ascii="Calibri" w:hAnsi="Calibri"/>
          <w:sz w:val="26"/>
        </w:rPr>
        <w:t>reducida</w:t>
      </w:r>
      <w:r>
        <w:rPr>
          <w:rFonts w:ascii="Calibri" w:hAnsi="Calibri"/>
          <w:sz w:val="26"/>
        </w:rPr>
        <w:t xml:space="preserve"> no solo limita su acceso a oportunidades esenciales de aprendizaje, sino que también obstaculiza la interacción social crucial, el aprendizaje entre pares y, en última instancia, el desarrollo personal. Sin embargo, el apoyo personalizado y las prácticas educativas inclusivas pueden mitigar significativamente estos obstáculos. ICEVI y</w:t>
      </w:r>
      <w:r w:rsidR="000B7330">
        <w:rPr>
          <w:rFonts w:ascii="Calibri" w:hAnsi="Calibri"/>
          <w:sz w:val="26"/>
        </w:rPr>
        <w:t xml:space="preserve"> la</w:t>
      </w:r>
      <w:r>
        <w:rPr>
          <w:rFonts w:ascii="Calibri" w:hAnsi="Calibri"/>
          <w:sz w:val="26"/>
        </w:rPr>
        <w:t xml:space="preserve"> </w:t>
      </w:r>
      <w:r w:rsidR="000B7330">
        <w:rPr>
          <w:rFonts w:ascii="Calibri" w:hAnsi="Calibri"/>
          <w:sz w:val="26"/>
        </w:rPr>
        <w:t>UMC</w:t>
      </w:r>
      <w:r>
        <w:rPr>
          <w:rFonts w:ascii="Calibri" w:hAnsi="Calibri"/>
          <w:sz w:val="26"/>
        </w:rPr>
        <w:t xml:space="preserve"> creen firmemente que los gobiernos pueden capacitar a los profesionales del </w:t>
      </w:r>
      <w:r w:rsidR="000B7330">
        <w:rPr>
          <w:rFonts w:ascii="Calibri" w:hAnsi="Calibri"/>
          <w:sz w:val="26"/>
        </w:rPr>
        <w:t>DPI</w:t>
      </w:r>
      <w:r>
        <w:rPr>
          <w:rFonts w:ascii="Calibri" w:hAnsi="Calibri"/>
          <w:sz w:val="26"/>
        </w:rPr>
        <w:t xml:space="preserve"> con capacitación especializada y equipar los programas con recursos diseñados específicamente para niños ciegos o con </w:t>
      </w:r>
      <w:r w:rsidR="000B7330">
        <w:rPr>
          <w:rFonts w:ascii="Calibri" w:hAnsi="Calibri"/>
          <w:sz w:val="26"/>
        </w:rPr>
        <w:t>visión reducida</w:t>
      </w:r>
      <w:r>
        <w:rPr>
          <w:rFonts w:ascii="Calibri" w:hAnsi="Calibri"/>
          <w:sz w:val="26"/>
        </w:rPr>
        <w:t xml:space="preserve">. Además, al adoptar e implementar prácticas inclusivas, </w:t>
      </w:r>
      <w:r w:rsidR="000B7330">
        <w:rPr>
          <w:rFonts w:ascii="Calibri" w:hAnsi="Calibri"/>
          <w:sz w:val="26"/>
        </w:rPr>
        <w:t xml:space="preserve">comunitarias y </w:t>
      </w:r>
      <w:r>
        <w:rPr>
          <w:rFonts w:ascii="Calibri" w:hAnsi="Calibri"/>
          <w:sz w:val="26"/>
        </w:rPr>
        <w:t xml:space="preserve">centradas en </w:t>
      </w:r>
      <w:r w:rsidR="000B7330">
        <w:rPr>
          <w:rFonts w:ascii="Calibri" w:hAnsi="Calibri"/>
          <w:sz w:val="26"/>
        </w:rPr>
        <w:t>los</w:t>
      </w:r>
      <w:r>
        <w:rPr>
          <w:rFonts w:ascii="Calibri" w:hAnsi="Calibri"/>
          <w:sz w:val="26"/>
        </w:rPr>
        <w:t xml:space="preserve"> niño</w:t>
      </w:r>
      <w:r w:rsidR="000B7330">
        <w:rPr>
          <w:rFonts w:ascii="Calibri" w:hAnsi="Calibri"/>
          <w:sz w:val="26"/>
        </w:rPr>
        <w:t>s</w:t>
      </w:r>
      <w:r>
        <w:rPr>
          <w:rFonts w:ascii="Calibri" w:hAnsi="Calibri"/>
          <w:sz w:val="26"/>
        </w:rPr>
        <w:t xml:space="preserve">, los gobiernos pueden crear y promover programas e intervenciones de </w:t>
      </w:r>
      <w:r w:rsidR="000B7330">
        <w:rPr>
          <w:rFonts w:ascii="Calibri" w:hAnsi="Calibri"/>
          <w:sz w:val="26"/>
        </w:rPr>
        <w:t>DPI</w:t>
      </w:r>
      <w:r>
        <w:rPr>
          <w:rFonts w:ascii="Calibri" w:hAnsi="Calibri"/>
          <w:sz w:val="26"/>
        </w:rPr>
        <w:t xml:space="preserve"> que abarquen la diversidad y fomenten una cultura de inclusión y justicia social para todos. Esto se basa en investigaciones que han demostrado que los programas inclusivos y accesibles de </w:t>
      </w:r>
      <w:r w:rsidR="000B7330">
        <w:rPr>
          <w:rFonts w:ascii="Calibri" w:hAnsi="Calibri"/>
          <w:sz w:val="26"/>
        </w:rPr>
        <w:t>DPI</w:t>
      </w:r>
      <w:r>
        <w:rPr>
          <w:rFonts w:ascii="Calibri" w:hAnsi="Calibri"/>
          <w:sz w:val="26"/>
        </w:rPr>
        <w:t xml:space="preserve"> benefician no solo a los niños con discapacidades, sino que también promueven una cultura de aceptación y diversidad entre todos los niños. Como ICEVI y </w:t>
      </w:r>
      <w:r w:rsidR="000B7330">
        <w:rPr>
          <w:rFonts w:ascii="Calibri" w:hAnsi="Calibri"/>
          <w:sz w:val="26"/>
        </w:rPr>
        <w:t>UMC</w:t>
      </w:r>
      <w:r>
        <w:rPr>
          <w:rFonts w:ascii="Calibri" w:hAnsi="Calibri"/>
          <w:sz w:val="26"/>
        </w:rPr>
        <w:t>, reiteramos que los entornos inclusivos fomentan la integración social, reducen el estigma y preparan a todos los niños para formar parte de una sociedad más inclusiva. Sin embargo, para lograr esto se requieren esfuerzos deliberados de colaboración entre los gobiernos y l</w:t>
      </w:r>
      <w:r w:rsidR="000B7330">
        <w:rPr>
          <w:rFonts w:ascii="Calibri" w:hAnsi="Calibri"/>
          <w:sz w:val="26"/>
        </w:rPr>
        <w:t>a</w:t>
      </w:r>
      <w:r>
        <w:rPr>
          <w:rFonts w:ascii="Calibri" w:hAnsi="Calibri"/>
          <w:sz w:val="26"/>
        </w:rPr>
        <w:t>s OPD, así como el sector privado y otras partes interesadas pertinentes, recursos suficientes y una sólida</w:t>
      </w:r>
      <w:r w:rsidR="00C2118C">
        <w:rPr>
          <w:rFonts w:ascii="Calibri" w:hAnsi="Calibri"/>
          <w:sz w:val="26"/>
        </w:rPr>
        <w:t xml:space="preserve"> promoción</w:t>
      </w:r>
      <w:r>
        <w:rPr>
          <w:rFonts w:ascii="Calibri" w:hAnsi="Calibri"/>
          <w:sz w:val="26"/>
        </w:rPr>
        <w:t xml:space="preserve"> por parte de </w:t>
      </w:r>
      <w:r w:rsidR="00C2118C">
        <w:rPr>
          <w:rFonts w:ascii="Calibri" w:hAnsi="Calibri"/>
          <w:sz w:val="26"/>
        </w:rPr>
        <w:t>las</w:t>
      </w:r>
      <w:r>
        <w:rPr>
          <w:rFonts w:ascii="Calibri" w:hAnsi="Calibri"/>
          <w:sz w:val="26"/>
        </w:rPr>
        <w:t xml:space="preserve"> OPD y otras organizaciones de la sociedad civil, así como</w:t>
      </w:r>
      <w:r w:rsidR="00C2118C">
        <w:rPr>
          <w:rFonts w:ascii="Calibri" w:hAnsi="Calibri"/>
          <w:sz w:val="26"/>
        </w:rPr>
        <w:t xml:space="preserve"> de</w:t>
      </w:r>
      <w:r>
        <w:rPr>
          <w:rFonts w:ascii="Calibri" w:hAnsi="Calibri"/>
          <w:sz w:val="26"/>
        </w:rPr>
        <w:t xml:space="preserve"> los padres y cuidadores de niños ciegos o con </w:t>
      </w:r>
      <w:r w:rsidR="00C2118C">
        <w:rPr>
          <w:rFonts w:ascii="Calibri" w:hAnsi="Calibri"/>
          <w:sz w:val="26"/>
        </w:rPr>
        <w:t>visión reducida</w:t>
      </w:r>
      <w:r>
        <w:rPr>
          <w:rFonts w:ascii="Calibri" w:hAnsi="Calibri"/>
          <w:sz w:val="26"/>
        </w:rPr>
        <w:t>.</w:t>
      </w:r>
    </w:p>
    <w:p w14:paraId="00395745" w14:textId="77777777" w:rsidR="00A05705" w:rsidRPr="00EF0A76" w:rsidRDefault="00A05705" w:rsidP="00A0081E">
      <w:pPr>
        <w:pStyle w:val="Title"/>
        <w:spacing w:after="240" w:line="276" w:lineRule="auto"/>
        <w:rPr>
          <w:rFonts w:cs="Calibri"/>
          <w:b w:val="0"/>
          <w:bCs/>
          <w:color w:val="0A2F41" w:themeColor="accent1" w:themeShade="80"/>
          <w:sz w:val="30"/>
          <w:szCs w:val="30"/>
        </w:rPr>
      </w:pPr>
    </w:p>
    <w:p w14:paraId="6ABB1CD9" w14:textId="415C6B60" w:rsidR="003C4B32" w:rsidRPr="00EF0A76" w:rsidRDefault="00A05705" w:rsidP="00A0081E">
      <w:pPr>
        <w:pStyle w:val="Title"/>
        <w:spacing w:after="240" w:line="276" w:lineRule="auto"/>
        <w:rPr>
          <w:rFonts w:cs="Calibri"/>
          <w:b w:val="0"/>
          <w:bCs/>
          <w:color w:val="3A7C22" w:themeColor="accent6" w:themeShade="BF"/>
          <w:sz w:val="30"/>
          <w:szCs w:val="30"/>
        </w:rPr>
      </w:pPr>
      <w:r>
        <w:rPr>
          <w:color w:val="3A7C22" w:themeColor="accent6" w:themeShade="BF"/>
          <w:sz w:val="30"/>
        </w:rPr>
        <w:t xml:space="preserve">Sobre </w:t>
      </w:r>
      <w:r w:rsidR="001D5FD9">
        <w:rPr>
          <w:color w:val="3A7C22" w:themeColor="accent6" w:themeShade="BF"/>
          <w:sz w:val="30"/>
        </w:rPr>
        <w:t>N</w:t>
      </w:r>
      <w:r>
        <w:rPr>
          <w:color w:val="3A7C22" w:themeColor="accent6" w:themeShade="BF"/>
          <w:sz w:val="30"/>
        </w:rPr>
        <w:t>osotros</w:t>
      </w:r>
    </w:p>
    <w:p w14:paraId="274E94B7" w14:textId="77777777" w:rsidR="003C4B32" w:rsidRPr="00EF0A76" w:rsidRDefault="003C4B32" w:rsidP="00A0081E">
      <w:pPr>
        <w:pStyle w:val="Title"/>
        <w:spacing w:line="276" w:lineRule="auto"/>
        <w:rPr>
          <w:rFonts w:cs="Calibri"/>
          <w:b w:val="0"/>
          <w:bCs/>
          <w:color w:val="3A7C22" w:themeColor="accent6" w:themeShade="BF"/>
          <w:sz w:val="28"/>
          <w:szCs w:val="28"/>
        </w:rPr>
      </w:pPr>
      <w:r>
        <w:rPr>
          <w:color w:val="3A7C22" w:themeColor="accent6" w:themeShade="BF"/>
          <w:sz w:val="28"/>
        </w:rPr>
        <w:t>Consejo Internacional para la Educación de las Personas con Discapacidad Visual (ICEVI)</w:t>
      </w:r>
    </w:p>
    <w:p w14:paraId="6F4C9782" w14:textId="213CFC98" w:rsidR="003C4B32" w:rsidRPr="001D5FD9" w:rsidRDefault="003C4B32" w:rsidP="00A0081E">
      <w:pPr>
        <w:spacing w:line="276" w:lineRule="auto"/>
        <w:jc w:val="both"/>
        <w:rPr>
          <w:rFonts w:ascii="Calibri" w:hAnsi="Calibri" w:cs="Calibri"/>
          <w:sz w:val="26"/>
          <w:szCs w:val="26"/>
          <w:lang w:val="en-PA"/>
        </w:rPr>
      </w:pPr>
      <w:r>
        <w:rPr>
          <w:rFonts w:ascii="Calibri" w:hAnsi="Calibri"/>
          <w:sz w:val="26"/>
        </w:rPr>
        <w:t xml:space="preserve">ICEVI existe para promover el derecho de las personas ciegas o con </w:t>
      </w:r>
      <w:r w:rsidR="001D5FD9">
        <w:rPr>
          <w:rFonts w:ascii="Calibri" w:hAnsi="Calibri"/>
          <w:sz w:val="26"/>
        </w:rPr>
        <w:t>visión reducida</w:t>
      </w:r>
      <w:r>
        <w:rPr>
          <w:rFonts w:ascii="Calibri" w:hAnsi="Calibri"/>
          <w:sz w:val="26"/>
        </w:rPr>
        <w:t xml:space="preserve"> </w:t>
      </w:r>
      <w:r w:rsidR="001D5FD9">
        <w:rPr>
          <w:rFonts w:ascii="Calibri" w:hAnsi="Calibri"/>
          <w:sz w:val="26"/>
        </w:rPr>
        <w:t>a</w:t>
      </w:r>
      <w:r>
        <w:rPr>
          <w:rFonts w:ascii="Calibri" w:hAnsi="Calibri"/>
          <w:sz w:val="26"/>
        </w:rPr>
        <w:t xml:space="preserve"> acceder a una educación inclusiva, equitativa y de calidad. Como red global basada en miembros, ICEVI cumple su mandato con la firme convicción de que todas las personas ciegas o con </w:t>
      </w:r>
      <w:r w:rsidR="001D5FD9">
        <w:rPr>
          <w:rFonts w:ascii="Calibri" w:hAnsi="Calibri"/>
          <w:sz w:val="26"/>
        </w:rPr>
        <w:t>visión reducida</w:t>
      </w:r>
      <w:r>
        <w:rPr>
          <w:rFonts w:ascii="Calibri" w:hAnsi="Calibri"/>
          <w:sz w:val="26"/>
        </w:rPr>
        <w:t xml:space="preserve"> junto con sus familias tienen derecho a (1) </w:t>
      </w:r>
      <w:r w:rsidR="00DC5253">
        <w:rPr>
          <w:rFonts w:ascii="Calibri" w:hAnsi="Calibri"/>
          <w:sz w:val="26"/>
        </w:rPr>
        <w:t>recibir</w:t>
      </w:r>
      <w:r w:rsidR="001D5FD9">
        <w:rPr>
          <w:rFonts w:ascii="Calibri" w:hAnsi="Calibri"/>
          <w:sz w:val="26"/>
        </w:rPr>
        <w:t xml:space="preserve"> </w:t>
      </w:r>
      <w:r>
        <w:rPr>
          <w:rFonts w:ascii="Calibri" w:hAnsi="Calibri"/>
          <w:sz w:val="26"/>
        </w:rPr>
        <w:t xml:space="preserve">una gama completa de servicios educativos y </w:t>
      </w:r>
      <w:r w:rsidR="001D5FD9">
        <w:rPr>
          <w:rFonts w:ascii="Calibri" w:hAnsi="Calibri"/>
          <w:sz w:val="26"/>
        </w:rPr>
        <w:t xml:space="preserve">a </w:t>
      </w:r>
      <w:r>
        <w:rPr>
          <w:rFonts w:ascii="Calibri" w:hAnsi="Calibri"/>
          <w:sz w:val="26"/>
        </w:rPr>
        <w:t xml:space="preserve">ser incluidos en los programas educativos de sus respectivos países y comunidades, (2) recibir intervención temprana, desarrollo de la primera infancia, cuidado y educación preprimaria; (3) </w:t>
      </w:r>
      <w:r w:rsidR="00DC5253">
        <w:rPr>
          <w:rFonts w:ascii="Calibri" w:hAnsi="Calibri"/>
          <w:sz w:val="26"/>
        </w:rPr>
        <w:t>ser apoyados</w:t>
      </w:r>
      <w:r>
        <w:rPr>
          <w:rFonts w:ascii="Calibri" w:hAnsi="Calibri"/>
          <w:sz w:val="26"/>
        </w:rPr>
        <w:t xml:space="preserve"> </w:t>
      </w:r>
      <w:r w:rsidR="00DC5253">
        <w:rPr>
          <w:rFonts w:ascii="Calibri" w:hAnsi="Calibri"/>
          <w:sz w:val="26"/>
        </w:rPr>
        <w:t>por</w:t>
      </w:r>
      <w:r>
        <w:rPr>
          <w:rFonts w:ascii="Calibri" w:hAnsi="Calibri"/>
          <w:sz w:val="26"/>
        </w:rPr>
        <w:t xml:space="preserve"> maestros y otros profesionales que estén debidamente capacitados; (4) </w:t>
      </w:r>
      <w:r w:rsidR="00DC5253">
        <w:rPr>
          <w:rFonts w:ascii="Calibri" w:hAnsi="Calibri"/>
          <w:sz w:val="26"/>
        </w:rPr>
        <w:t>contar</w:t>
      </w:r>
      <w:r w:rsidR="001D5FD9">
        <w:rPr>
          <w:rFonts w:ascii="Calibri" w:hAnsi="Calibri"/>
          <w:sz w:val="26"/>
        </w:rPr>
        <w:t xml:space="preserve"> </w:t>
      </w:r>
      <w:r w:rsidR="00DC5253">
        <w:rPr>
          <w:rFonts w:ascii="Calibri" w:hAnsi="Calibri"/>
          <w:sz w:val="26"/>
        </w:rPr>
        <w:t>con</w:t>
      </w:r>
      <w:r>
        <w:rPr>
          <w:rFonts w:ascii="Calibri" w:hAnsi="Calibri"/>
          <w:sz w:val="26"/>
        </w:rPr>
        <w:t xml:space="preserve"> ajustes razonables para sus necesidades, incluyendo materiales educativos accesibles, tecnología mejorada, métodos</w:t>
      </w:r>
      <w:r w:rsidR="001D5FD9">
        <w:rPr>
          <w:rFonts w:ascii="Calibri" w:hAnsi="Calibri"/>
          <w:sz w:val="26"/>
        </w:rPr>
        <w:t xml:space="preserve"> y programas</w:t>
      </w:r>
      <w:r>
        <w:rPr>
          <w:rFonts w:ascii="Calibri" w:hAnsi="Calibri"/>
          <w:sz w:val="26"/>
        </w:rPr>
        <w:t xml:space="preserve"> de enseñanza</w:t>
      </w:r>
      <w:r w:rsidR="001D5FD9">
        <w:rPr>
          <w:rFonts w:ascii="Calibri" w:hAnsi="Calibri"/>
          <w:sz w:val="26"/>
        </w:rPr>
        <w:t xml:space="preserve"> que sean de alto nivel y se ajusten a las mejores prácticas</w:t>
      </w:r>
      <w:r>
        <w:rPr>
          <w:rFonts w:ascii="Calibri" w:hAnsi="Calibri"/>
          <w:sz w:val="26"/>
        </w:rPr>
        <w:t>;</w:t>
      </w:r>
      <w:r w:rsidR="001D5FD9">
        <w:rPr>
          <w:rFonts w:ascii="Calibri" w:hAnsi="Calibri"/>
          <w:sz w:val="26"/>
        </w:rPr>
        <w:t xml:space="preserve"> </w:t>
      </w:r>
      <w:r w:rsidR="001D5FD9" w:rsidRPr="001D5FD9">
        <w:rPr>
          <w:rFonts w:ascii="Calibri" w:hAnsi="Calibri"/>
          <w:sz w:val="26"/>
        </w:rPr>
        <w:t>(5)</w:t>
      </w:r>
      <w:r w:rsidR="001D5FD9">
        <w:rPr>
          <w:rFonts w:ascii="Calibri" w:hAnsi="Calibri"/>
          <w:sz w:val="26"/>
        </w:rPr>
        <w:t xml:space="preserve"> </w:t>
      </w:r>
      <w:r w:rsidR="001D5FD9" w:rsidRPr="001D5FD9">
        <w:rPr>
          <w:rFonts w:ascii="Calibri" w:hAnsi="Calibri"/>
          <w:sz w:val="26"/>
        </w:rPr>
        <w:t>vivir en entornos libres de barreras, estigmas sociales y estereotipos; y (6) llevar una vida productiva, de acuerdo con sus aspiraciones y capacidades, sin discriminación y sobre la base de la igualdad de oportunidades.</w:t>
      </w:r>
    </w:p>
    <w:p w14:paraId="6F708D48" w14:textId="34E2791A" w:rsidR="00A05705" w:rsidRPr="00EF0A76" w:rsidRDefault="00A05705" w:rsidP="00A0081E">
      <w:pPr>
        <w:pStyle w:val="Title"/>
        <w:spacing w:before="240" w:line="276" w:lineRule="auto"/>
        <w:rPr>
          <w:rFonts w:cs="Calibri"/>
          <w:b w:val="0"/>
          <w:bCs/>
          <w:color w:val="3A7C22" w:themeColor="accent6" w:themeShade="BF"/>
          <w:sz w:val="28"/>
          <w:szCs w:val="28"/>
        </w:rPr>
      </w:pPr>
      <w:r>
        <w:rPr>
          <w:color w:val="3A7C22" w:themeColor="accent6" w:themeShade="BF"/>
          <w:sz w:val="28"/>
        </w:rPr>
        <w:lastRenderedPageBreak/>
        <w:t xml:space="preserve">Unión Mundial de Ciegos </w:t>
      </w:r>
    </w:p>
    <w:p w14:paraId="4BE8F6B2" w14:textId="44998B7B" w:rsidR="00A05705" w:rsidRPr="00EF0A76" w:rsidRDefault="002F6670" w:rsidP="00A0081E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/>
          <w:sz w:val="26"/>
        </w:rPr>
        <w:t>La UMC</w:t>
      </w:r>
      <w:r w:rsidR="00A05705">
        <w:rPr>
          <w:rFonts w:ascii="Calibri" w:hAnsi="Calibri"/>
          <w:sz w:val="26"/>
        </w:rPr>
        <w:t xml:space="preserve"> es una organización global que representa a más de 253 millones de personas ciegas o con visión </w:t>
      </w:r>
      <w:r>
        <w:rPr>
          <w:rFonts w:ascii="Calibri" w:hAnsi="Calibri"/>
          <w:sz w:val="26"/>
        </w:rPr>
        <w:t>reducida</w:t>
      </w:r>
      <w:r w:rsidR="00A05705">
        <w:rPr>
          <w:rFonts w:ascii="Calibri" w:hAnsi="Calibri"/>
          <w:sz w:val="26"/>
        </w:rPr>
        <w:t xml:space="preserve">. Existimos para co-crear un futuro donde las personas ciegas o con visión </w:t>
      </w:r>
      <w:r>
        <w:rPr>
          <w:rFonts w:ascii="Calibri" w:hAnsi="Calibri"/>
          <w:sz w:val="26"/>
        </w:rPr>
        <w:t>reducida</w:t>
      </w:r>
      <w:r w:rsidR="00A05705">
        <w:rPr>
          <w:rFonts w:ascii="Calibri" w:hAnsi="Calibri"/>
          <w:sz w:val="26"/>
        </w:rPr>
        <w:t xml:space="preserve"> puedan vivir con plena participación, autonomía y libertad. Nuestro mandato es promover los derechos humanos, empoderar a los miembros y mejorar las condiciones de vida de todas las personas ciegas o con </w:t>
      </w:r>
      <w:r>
        <w:rPr>
          <w:rFonts w:ascii="Calibri" w:hAnsi="Calibri"/>
          <w:sz w:val="26"/>
        </w:rPr>
        <w:t>visión reducida</w:t>
      </w:r>
      <w:r w:rsidR="00A05705">
        <w:rPr>
          <w:rFonts w:ascii="Calibri" w:hAnsi="Calibri"/>
          <w:sz w:val="26"/>
        </w:rPr>
        <w:t xml:space="preserve"> en todo el mundo. Nuestro trabajo se basa en la profunda convicción de que la plena </w:t>
      </w:r>
      <w:r>
        <w:rPr>
          <w:rFonts w:ascii="Calibri" w:hAnsi="Calibri"/>
          <w:sz w:val="26"/>
        </w:rPr>
        <w:t>implementación</w:t>
      </w:r>
      <w:r w:rsidR="00A05705">
        <w:rPr>
          <w:rFonts w:ascii="Calibri" w:hAnsi="Calibri"/>
          <w:sz w:val="26"/>
        </w:rPr>
        <w:t xml:space="preserve"> y el cumplimiento de la </w:t>
      </w:r>
      <w:r>
        <w:rPr>
          <w:rFonts w:ascii="Calibri" w:hAnsi="Calibri"/>
          <w:sz w:val="26"/>
        </w:rPr>
        <w:t>CDPD</w:t>
      </w:r>
      <w:r w:rsidR="00A05705">
        <w:rPr>
          <w:rFonts w:ascii="Calibri" w:hAnsi="Calibri"/>
          <w:sz w:val="26"/>
        </w:rPr>
        <w:t xml:space="preserve"> conducirán a una sociedad más inclusiva, accesible e igualitaria. Somos un miembro fundador de la Alianza Internacional de Discapacidad (IDA), y también </w:t>
      </w:r>
      <w:r>
        <w:rPr>
          <w:rFonts w:ascii="Calibri" w:hAnsi="Calibri"/>
          <w:sz w:val="26"/>
        </w:rPr>
        <w:t>formamos parte de</w:t>
      </w:r>
      <w:r w:rsidR="00A05705">
        <w:rPr>
          <w:rFonts w:ascii="Calibri" w:hAnsi="Calibri"/>
          <w:sz w:val="26"/>
        </w:rPr>
        <w:t xml:space="preserve"> su junta directiva. </w:t>
      </w:r>
    </w:p>
    <w:p w14:paraId="39D483EE" w14:textId="77777777" w:rsidR="00A05705" w:rsidRPr="00EF0A76" w:rsidRDefault="00A05705" w:rsidP="00A0081E">
      <w:pPr>
        <w:spacing w:line="276" w:lineRule="auto"/>
        <w:jc w:val="both"/>
        <w:rPr>
          <w:rFonts w:ascii="Calibri" w:hAnsi="Calibri" w:cs="Calibri"/>
          <w:sz w:val="28"/>
          <w:szCs w:val="28"/>
        </w:rPr>
      </w:pPr>
    </w:p>
    <w:p w14:paraId="28D60499" w14:textId="27BACC7B" w:rsidR="00A05705" w:rsidRPr="00B145F4" w:rsidRDefault="00757359" w:rsidP="00A0081E">
      <w:pPr>
        <w:pStyle w:val="Title"/>
        <w:spacing w:after="240" w:line="276" w:lineRule="auto"/>
        <w:rPr>
          <w:rFonts w:cs="Calibri"/>
          <w:b w:val="0"/>
          <w:bCs/>
          <w:color w:val="3A7C22" w:themeColor="accent6" w:themeShade="BF"/>
          <w:sz w:val="30"/>
          <w:szCs w:val="30"/>
        </w:rPr>
      </w:pPr>
      <w:r>
        <w:rPr>
          <w:color w:val="3A7C22" w:themeColor="accent6" w:themeShade="BF"/>
          <w:sz w:val="30"/>
        </w:rPr>
        <w:t>Contáctanos</w:t>
      </w:r>
    </w:p>
    <w:p w14:paraId="0FE78A9F" w14:textId="44434221" w:rsidR="00CC2CE5" w:rsidRPr="00B145F4" w:rsidRDefault="00CC2CE5" w:rsidP="00A0081E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/>
          <w:sz w:val="26"/>
        </w:rPr>
        <w:t>Director General</w:t>
      </w:r>
    </w:p>
    <w:p w14:paraId="40BDA604" w14:textId="77777777" w:rsidR="00CC2CE5" w:rsidRPr="00B145F4" w:rsidRDefault="00CC2CE5" w:rsidP="00A0081E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/>
          <w:sz w:val="26"/>
        </w:rPr>
        <w:t>Consejo Internacional para la Educación de las Personas con Discapacidad Visual (ICEVI)</w:t>
      </w:r>
    </w:p>
    <w:p w14:paraId="4696C065" w14:textId="77777777" w:rsidR="00CC2CE5" w:rsidRPr="00B145F4" w:rsidRDefault="00CC2CE5" w:rsidP="00A0081E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/>
          <w:sz w:val="26"/>
        </w:rPr>
        <w:t xml:space="preserve">Correo electrónico: </w:t>
      </w:r>
      <w:hyperlink r:id="rId12" w:history="1">
        <w:r>
          <w:rPr>
            <w:rStyle w:val="Hyperlink"/>
            <w:rFonts w:ascii="Calibri" w:hAnsi="Calibri"/>
            <w:sz w:val="26"/>
          </w:rPr>
          <w:t>oficevi@gmail.com</w:t>
        </w:r>
      </w:hyperlink>
    </w:p>
    <w:p w14:paraId="205FAD79" w14:textId="77777777" w:rsidR="00CC2CE5" w:rsidRPr="00B145F4" w:rsidRDefault="00CC2CE5" w:rsidP="00A0081E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/>
          <w:sz w:val="26"/>
        </w:rPr>
        <w:t xml:space="preserve">url: </w:t>
      </w:r>
      <w:hyperlink r:id="rId13" w:history="1">
        <w:r>
          <w:rPr>
            <w:rStyle w:val="Hyperlink"/>
            <w:rFonts w:ascii="Calibri" w:hAnsi="Calibri"/>
            <w:sz w:val="26"/>
          </w:rPr>
          <w:t>https://www.icevi.org</w:t>
        </w:r>
      </w:hyperlink>
      <w:r>
        <w:rPr>
          <w:rFonts w:ascii="Calibri" w:hAnsi="Calibri"/>
          <w:sz w:val="26"/>
        </w:rPr>
        <w:t xml:space="preserve"> </w:t>
      </w:r>
    </w:p>
    <w:p w14:paraId="149E1710" w14:textId="77777777" w:rsidR="00CC2CE5" w:rsidRPr="00B145F4" w:rsidRDefault="00CC2CE5" w:rsidP="00A0081E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</w:p>
    <w:p w14:paraId="357B31D5" w14:textId="15AF8C46" w:rsidR="00A05705" w:rsidRPr="00B145F4" w:rsidRDefault="00A05705" w:rsidP="00A0081E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/>
          <w:sz w:val="26"/>
        </w:rPr>
        <w:t>Director General</w:t>
      </w:r>
      <w:r>
        <w:rPr>
          <w:rFonts w:ascii="Calibri" w:hAnsi="Calibri"/>
          <w:sz w:val="26"/>
        </w:rPr>
        <w:tab/>
      </w:r>
      <w:r>
        <w:rPr>
          <w:rFonts w:ascii="Calibri" w:hAnsi="Calibri"/>
          <w:sz w:val="26"/>
        </w:rPr>
        <w:tab/>
      </w:r>
      <w:r>
        <w:rPr>
          <w:rFonts w:ascii="Calibri" w:hAnsi="Calibri"/>
          <w:sz w:val="26"/>
        </w:rPr>
        <w:tab/>
      </w:r>
      <w:r>
        <w:rPr>
          <w:rFonts w:ascii="Calibri" w:hAnsi="Calibri"/>
          <w:sz w:val="26"/>
        </w:rPr>
        <w:tab/>
      </w:r>
      <w:r>
        <w:rPr>
          <w:rFonts w:ascii="Calibri" w:hAnsi="Calibri"/>
          <w:sz w:val="26"/>
        </w:rPr>
        <w:tab/>
      </w:r>
    </w:p>
    <w:p w14:paraId="52338076" w14:textId="6B7E3282" w:rsidR="00A05705" w:rsidRPr="00B145F4" w:rsidRDefault="00A05705" w:rsidP="00A0081E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/>
          <w:sz w:val="26"/>
        </w:rPr>
        <w:t>Unión Mundial de Ciegos (</w:t>
      </w:r>
      <w:r w:rsidR="00757359">
        <w:rPr>
          <w:rFonts w:ascii="Calibri" w:hAnsi="Calibri"/>
          <w:sz w:val="26"/>
        </w:rPr>
        <w:t>UMC</w:t>
      </w:r>
      <w:r>
        <w:rPr>
          <w:rFonts w:ascii="Calibri" w:hAnsi="Calibri"/>
          <w:sz w:val="26"/>
        </w:rPr>
        <w:t>)</w:t>
      </w:r>
    </w:p>
    <w:p w14:paraId="1CD3FEAB" w14:textId="77777777" w:rsidR="00A05705" w:rsidRPr="00B145F4" w:rsidRDefault="00A05705" w:rsidP="00A0081E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/>
          <w:sz w:val="26"/>
        </w:rPr>
        <w:t xml:space="preserve">Correo electrónico: </w:t>
      </w:r>
      <w:hyperlink r:id="rId14" w:history="1">
        <w:r>
          <w:rPr>
            <w:rStyle w:val="Hyperlink"/>
            <w:rFonts w:ascii="Calibri" w:hAnsi="Calibri"/>
            <w:sz w:val="26"/>
          </w:rPr>
          <w:t>info@wbu.ngo</w:t>
        </w:r>
      </w:hyperlink>
    </w:p>
    <w:p w14:paraId="0BDDAAC2" w14:textId="77777777" w:rsidR="00A05705" w:rsidRPr="00B145F4" w:rsidRDefault="00A05705" w:rsidP="00A0081E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/>
          <w:sz w:val="26"/>
        </w:rPr>
        <w:t xml:space="preserve">url: </w:t>
      </w:r>
      <w:hyperlink r:id="rId15" w:history="1">
        <w:r>
          <w:rPr>
            <w:rStyle w:val="Hyperlink"/>
            <w:rFonts w:ascii="Calibri" w:hAnsi="Calibri"/>
            <w:sz w:val="26"/>
          </w:rPr>
          <w:t>https://www.worldblindunion.org</w:t>
        </w:r>
      </w:hyperlink>
      <w:r>
        <w:rPr>
          <w:rFonts w:ascii="Calibri" w:hAnsi="Calibri"/>
          <w:sz w:val="26"/>
        </w:rPr>
        <w:t xml:space="preserve"> </w:t>
      </w:r>
    </w:p>
    <w:p w14:paraId="51EC96A3" w14:textId="77777777" w:rsidR="00A05705" w:rsidRPr="00EF0A76" w:rsidRDefault="00A05705" w:rsidP="00A0081E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</w:p>
    <w:p w14:paraId="300A00C2" w14:textId="77777777" w:rsidR="007128D4" w:rsidRPr="00EF0A76" w:rsidRDefault="007128D4" w:rsidP="00A0081E">
      <w:pPr>
        <w:spacing w:line="276" w:lineRule="auto"/>
        <w:jc w:val="both"/>
        <w:rPr>
          <w:rFonts w:ascii="Calibri" w:hAnsi="Calibri" w:cs="Calibri"/>
        </w:rPr>
      </w:pPr>
    </w:p>
    <w:sectPr w:rsidR="007128D4" w:rsidRPr="00EF0A76" w:rsidSect="00D33258">
      <w:footerReference w:type="even" r:id="rId16"/>
      <w:footerReference w:type="default" r:id="rId17"/>
      <w:pgSz w:w="11906" w:h="16838"/>
      <w:pgMar w:top="1146" w:right="1252" w:bottom="135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B04D1" w14:textId="77777777" w:rsidR="00DF00CE" w:rsidRDefault="00DF00CE" w:rsidP="00E85F6F">
      <w:r>
        <w:separator/>
      </w:r>
    </w:p>
  </w:endnote>
  <w:endnote w:type="continuationSeparator" w:id="0">
    <w:p w14:paraId="671BF811" w14:textId="77777777" w:rsidR="00DF00CE" w:rsidRDefault="00DF00CE" w:rsidP="00E85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76239012"/>
      <w:docPartObj>
        <w:docPartGallery w:val="Page Numbers (Bottom of Page)"/>
        <w:docPartUnique/>
      </w:docPartObj>
    </w:sdtPr>
    <w:sdtContent>
      <w:p w14:paraId="0BF67FA4" w14:textId="1F5F848E" w:rsidR="003C4B32" w:rsidRDefault="003C4B32" w:rsidP="004C281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2BF3238" w14:textId="77777777" w:rsidR="003C4B32" w:rsidRDefault="003C4B32" w:rsidP="003C4B3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76053234"/>
      <w:docPartObj>
        <w:docPartGallery w:val="Page Numbers (Bottom of Page)"/>
        <w:docPartUnique/>
      </w:docPartObj>
    </w:sdtPr>
    <w:sdtContent>
      <w:p w14:paraId="0097B6E6" w14:textId="6FE8113C" w:rsidR="003C4B32" w:rsidRDefault="003C4B32" w:rsidP="004C281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1</w:t>
        </w:r>
        <w:r>
          <w:rPr>
            <w:rStyle w:val="PageNumber"/>
          </w:rPr>
          <w:fldChar w:fldCharType="end"/>
        </w:r>
      </w:p>
    </w:sdtContent>
  </w:sdt>
  <w:p w14:paraId="524D753E" w14:textId="77777777" w:rsidR="003C4B32" w:rsidRDefault="003C4B32" w:rsidP="003C4B3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53326" w14:textId="77777777" w:rsidR="00DF00CE" w:rsidRDefault="00DF00CE" w:rsidP="00E85F6F">
      <w:r>
        <w:separator/>
      </w:r>
    </w:p>
  </w:footnote>
  <w:footnote w:type="continuationSeparator" w:id="0">
    <w:p w14:paraId="2D2D51CD" w14:textId="77777777" w:rsidR="00DF00CE" w:rsidRDefault="00DF00CE" w:rsidP="00E85F6F">
      <w:r>
        <w:continuationSeparator/>
      </w:r>
    </w:p>
  </w:footnote>
  <w:footnote w:id="1">
    <w:p w14:paraId="4D89E3F3" w14:textId="01096C54" w:rsidR="00E85F6F" w:rsidRPr="005C334D" w:rsidRDefault="00E85F6F">
      <w:pPr>
        <w:pStyle w:val="FootnoteText"/>
        <w:rPr>
          <w:rFonts w:ascii="Calibri" w:hAnsi="Calibri" w:cs="Calibri"/>
        </w:rPr>
      </w:pPr>
      <w:r>
        <w:rPr>
          <w:rStyle w:val="FootnoteReference"/>
          <w:rFonts w:ascii="Calibri" w:hAnsi="Calibri" w:cs="Calibri"/>
        </w:rPr>
        <w:footnoteRef/>
      </w:r>
      <w:r>
        <w:rPr>
          <w:rFonts w:ascii="Calibri" w:hAnsi="Calibri"/>
        </w:rPr>
        <w:t xml:space="preserve"> Comité CRPD, Observaciones </w:t>
      </w:r>
      <w:r w:rsidR="00561F6F">
        <w:rPr>
          <w:rFonts w:ascii="Calibri" w:hAnsi="Calibri"/>
        </w:rPr>
        <w:t>F</w:t>
      </w:r>
      <w:r>
        <w:rPr>
          <w:rFonts w:ascii="Calibri" w:hAnsi="Calibri"/>
        </w:rPr>
        <w:t xml:space="preserve">inales de Zambia (2024), párr. 13 </w:t>
      </w:r>
      <w:r w:rsidR="00561F6F">
        <w:rPr>
          <w:rFonts w:ascii="Calibri" w:hAnsi="Calibri"/>
        </w:rPr>
        <w:t>(</w:t>
      </w:r>
      <w:r>
        <w:rPr>
          <w:rFonts w:ascii="Calibri" w:hAnsi="Calibri"/>
        </w:rPr>
        <w:t>c)</w:t>
      </w:r>
    </w:p>
  </w:footnote>
  <w:footnote w:id="2">
    <w:p w14:paraId="3BC41847" w14:textId="0CB1B57D" w:rsidR="00087849" w:rsidRDefault="00087849">
      <w:pPr>
        <w:pStyle w:val="FootnoteText"/>
      </w:pPr>
      <w:r>
        <w:rPr>
          <w:rStyle w:val="FootnoteReference"/>
        </w:rPr>
        <w:footnoteRef/>
      </w:r>
      <w:r>
        <w:t xml:space="preserve"> UNICEF, </w:t>
      </w:r>
      <w:r w:rsidR="00561F6F">
        <w:t>V</w:t>
      </w:r>
      <w:r>
        <w:t>isto. Contado. Incluye: Uso de datos para arrojar luz sobre el bienestar de los niños con discapacidad</w:t>
      </w:r>
      <w:r w:rsidR="00561F6F">
        <w:t>es</w:t>
      </w:r>
      <w:r>
        <w:t xml:space="preserve"> (2021), disponible en línea en </w:t>
      </w:r>
      <w:hyperlink r:id="rId1" w:history="1">
        <w:r>
          <w:rPr>
            <w:rStyle w:val="Hyperlink"/>
          </w:rPr>
          <w:t>https://data.unicef.org/resources/children-with-disabilities-report-2021</w:t>
        </w:r>
      </w:hyperlink>
      <w:r>
        <w:t xml:space="preserve"> </w:t>
      </w:r>
    </w:p>
  </w:footnote>
  <w:footnote w:id="3">
    <w:p w14:paraId="34E12D44" w14:textId="08F82A1B" w:rsidR="00AA2EB8" w:rsidRPr="005C334D" w:rsidRDefault="00AA2EB8">
      <w:pPr>
        <w:pStyle w:val="FootnoteText"/>
        <w:rPr>
          <w:rFonts w:ascii="Calibri" w:hAnsi="Calibri" w:cs="Calibri"/>
        </w:rPr>
      </w:pPr>
      <w:r>
        <w:rPr>
          <w:rStyle w:val="FootnoteReference"/>
          <w:rFonts w:ascii="Calibri" w:hAnsi="Calibri" w:cs="Calibri"/>
        </w:rPr>
        <w:footnoteRef/>
      </w:r>
      <w:r>
        <w:rPr>
          <w:rFonts w:ascii="Calibri" w:hAnsi="Calibri"/>
        </w:rPr>
        <w:t xml:space="preserve"> Comité CRPD, Observaciones </w:t>
      </w:r>
      <w:r w:rsidR="00561F6F">
        <w:rPr>
          <w:rFonts w:ascii="Calibri" w:hAnsi="Calibri"/>
        </w:rPr>
        <w:t>F</w:t>
      </w:r>
      <w:r>
        <w:rPr>
          <w:rFonts w:ascii="Calibri" w:hAnsi="Calibri"/>
        </w:rPr>
        <w:t xml:space="preserve">inales de Austria (2023), párr. 20; Observaciones </w:t>
      </w:r>
      <w:r w:rsidR="00561F6F">
        <w:rPr>
          <w:rFonts w:ascii="Calibri" w:hAnsi="Calibri"/>
        </w:rPr>
        <w:t>F</w:t>
      </w:r>
      <w:r>
        <w:rPr>
          <w:rFonts w:ascii="Calibri" w:hAnsi="Calibri"/>
        </w:rPr>
        <w:t xml:space="preserve">inales de Australia (2019), párr. 13 b); Observaciones </w:t>
      </w:r>
      <w:r w:rsidR="00561F6F">
        <w:rPr>
          <w:rFonts w:ascii="Calibri" w:hAnsi="Calibri"/>
        </w:rPr>
        <w:t>F</w:t>
      </w:r>
      <w:r>
        <w:rPr>
          <w:rFonts w:ascii="Calibri" w:hAnsi="Calibri"/>
        </w:rPr>
        <w:t xml:space="preserve">inales de la India (2019), párr. 16 </w:t>
      </w:r>
      <w:r w:rsidR="00561F6F">
        <w:rPr>
          <w:rFonts w:ascii="Calibri" w:hAnsi="Calibri"/>
        </w:rPr>
        <w:t>(</w:t>
      </w:r>
      <w:r>
        <w:rPr>
          <w:rFonts w:ascii="Calibri" w:hAnsi="Calibri"/>
        </w:rPr>
        <w:t>a)</w:t>
      </w:r>
    </w:p>
  </w:footnote>
  <w:footnote w:id="4">
    <w:p w14:paraId="06CDD1EB" w14:textId="7803B08C" w:rsidR="00AA2EB8" w:rsidRPr="005C334D" w:rsidRDefault="00AA2EB8">
      <w:pPr>
        <w:pStyle w:val="FootnoteText"/>
        <w:rPr>
          <w:rFonts w:ascii="Calibri" w:hAnsi="Calibri" w:cs="Calibri"/>
        </w:rPr>
      </w:pPr>
      <w:r>
        <w:rPr>
          <w:rStyle w:val="FootnoteReference"/>
          <w:rFonts w:ascii="Calibri" w:hAnsi="Calibri" w:cs="Calibri"/>
        </w:rPr>
        <w:footnoteRef/>
      </w:r>
      <w:r>
        <w:rPr>
          <w:rFonts w:ascii="Calibri" w:hAnsi="Calibri"/>
        </w:rPr>
        <w:t xml:space="preserve"> Observaciones </w:t>
      </w:r>
      <w:r w:rsidR="00561F6F">
        <w:rPr>
          <w:rFonts w:ascii="Calibri" w:hAnsi="Calibri"/>
        </w:rPr>
        <w:t>F</w:t>
      </w:r>
      <w:r>
        <w:rPr>
          <w:rFonts w:ascii="Calibri" w:hAnsi="Calibri"/>
        </w:rPr>
        <w:t xml:space="preserve">inales del CRPD, Observaciones </w:t>
      </w:r>
      <w:r w:rsidR="00561F6F">
        <w:rPr>
          <w:rFonts w:ascii="Calibri" w:hAnsi="Calibri"/>
        </w:rPr>
        <w:t>F</w:t>
      </w:r>
      <w:r>
        <w:rPr>
          <w:rFonts w:ascii="Calibri" w:hAnsi="Calibri"/>
        </w:rPr>
        <w:t xml:space="preserve">inales de Jamaica (2022), párr. 14 </w:t>
      </w:r>
      <w:r w:rsidR="00561F6F">
        <w:rPr>
          <w:rFonts w:ascii="Calibri" w:hAnsi="Calibri"/>
        </w:rPr>
        <w:t>(</w:t>
      </w:r>
      <w:r>
        <w:rPr>
          <w:rFonts w:ascii="Calibri" w:hAnsi="Calibri"/>
        </w:rPr>
        <w:t xml:space="preserve">b); Observaciones </w:t>
      </w:r>
      <w:r w:rsidR="00561F6F">
        <w:rPr>
          <w:rFonts w:ascii="Calibri" w:hAnsi="Calibri"/>
        </w:rPr>
        <w:t>F</w:t>
      </w:r>
      <w:r>
        <w:rPr>
          <w:rFonts w:ascii="Calibri" w:hAnsi="Calibri"/>
        </w:rPr>
        <w:t xml:space="preserve">inales de Mauritania (2023), párr. 15 </w:t>
      </w:r>
      <w:r w:rsidR="00561F6F">
        <w:rPr>
          <w:rFonts w:ascii="Calibri" w:hAnsi="Calibri"/>
        </w:rPr>
        <w:t>(</w:t>
      </w:r>
      <w:r>
        <w:rPr>
          <w:rFonts w:ascii="Calibri" w:hAnsi="Calibri"/>
        </w:rPr>
        <w:t>b)</w:t>
      </w:r>
    </w:p>
  </w:footnote>
  <w:footnote w:id="5">
    <w:p w14:paraId="62CC55AF" w14:textId="71AA5D22" w:rsidR="002B5BEE" w:rsidRDefault="002B5BEE">
      <w:pPr>
        <w:pStyle w:val="FootnoteText"/>
      </w:pPr>
      <w:r>
        <w:rPr>
          <w:rStyle w:val="FootnoteReference"/>
          <w:rFonts w:ascii="Calibri" w:hAnsi="Calibri" w:cs="Calibri"/>
        </w:rPr>
        <w:footnoteRef/>
      </w:r>
      <w:r>
        <w:rPr>
          <w:rFonts w:ascii="Calibri" w:hAnsi="Calibri"/>
        </w:rPr>
        <w:t xml:space="preserve"> Comité CRPD, Observaciones </w:t>
      </w:r>
      <w:r w:rsidR="00561F6F">
        <w:rPr>
          <w:rFonts w:ascii="Calibri" w:hAnsi="Calibri"/>
        </w:rPr>
        <w:t>F</w:t>
      </w:r>
      <w:r>
        <w:rPr>
          <w:rFonts w:ascii="Calibri" w:hAnsi="Calibri"/>
        </w:rPr>
        <w:t xml:space="preserve">inales del Japón (2022), párr. 17 </w:t>
      </w:r>
      <w:r w:rsidR="00561F6F">
        <w:rPr>
          <w:rFonts w:ascii="Calibri" w:hAnsi="Calibri"/>
        </w:rPr>
        <w:t>(</w:t>
      </w:r>
      <w:r>
        <w:rPr>
          <w:rFonts w:ascii="Calibri" w:hAnsi="Calibri"/>
        </w:rPr>
        <w:t>c)</w:t>
      </w:r>
    </w:p>
  </w:footnote>
  <w:footnote w:id="6">
    <w:p w14:paraId="16D0247E" w14:textId="0C11DF2E" w:rsidR="00EF01D8" w:rsidRPr="00EF01D8" w:rsidRDefault="00EF01D8">
      <w:pPr>
        <w:pStyle w:val="FootnoteText"/>
      </w:pPr>
      <w:r>
        <w:rPr>
          <w:rStyle w:val="FootnoteReference"/>
        </w:rPr>
        <w:footnoteRef/>
      </w:r>
      <w:r>
        <w:t xml:space="preserve"> OMS, </w:t>
      </w:r>
      <w:r>
        <w:rPr>
          <w:i/>
        </w:rPr>
        <w:t xml:space="preserve">Desarrollo de la Primera Infancia: Un </w:t>
      </w:r>
      <w:r w:rsidR="00600AEE">
        <w:rPr>
          <w:i/>
        </w:rPr>
        <w:t>P</w:t>
      </w:r>
      <w:r>
        <w:rPr>
          <w:i/>
        </w:rPr>
        <w:t xml:space="preserve">oderoso </w:t>
      </w:r>
      <w:r w:rsidR="00600AEE">
        <w:rPr>
          <w:i/>
        </w:rPr>
        <w:t>E</w:t>
      </w:r>
      <w:r>
        <w:rPr>
          <w:i/>
        </w:rPr>
        <w:t xml:space="preserve">cualizador </w:t>
      </w:r>
      <w:r>
        <w:t>(2007)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442F2"/>
    <w:multiLevelType w:val="multilevel"/>
    <w:tmpl w:val="1BBA2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754DBA"/>
    <w:multiLevelType w:val="multilevel"/>
    <w:tmpl w:val="63064A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bCs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4A7F9D"/>
    <w:multiLevelType w:val="multilevel"/>
    <w:tmpl w:val="EA9E5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115C85"/>
    <w:multiLevelType w:val="hybridMultilevel"/>
    <w:tmpl w:val="1F58DC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E6C05"/>
    <w:multiLevelType w:val="hybridMultilevel"/>
    <w:tmpl w:val="0BA07E7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557313"/>
    <w:multiLevelType w:val="hybridMultilevel"/>
    <w:tmpl w:val="CFE8B33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575625">
    <w:abstractNumId w:val="2"/>
  </w:num>
  <w:num w:numId="2" w16cid:durableId="1714502757">
    <w:abstractNumId w:val="0"/>
  </w:num>
  <w:num w:numId="3" w16cid:durableId="216362481">
    <w:abstractNumId w:val="5"/>
  </w:num>
  <w:num w:numId="4" w16cid:durableId="167525736">
    <w:abstractNumId w:val="3"/>
  </w:num>
  <w:num w:numId="5" w16cid:durableId="310016500">
    <w:abstractNumId w:val="1"/>
  </w:num>
  <w:num w:numId="6" w16cid:durableId="8323378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0E5"/>
    <w:rsid w:val="00000F21"/>
    <w:rsid w:val="000230F3"/>
    <w:rsid w:val="00027050"/>
    <w:rsid w:val="00082C7A"/>
    <w:rsid w:val="00087849"/>
    <w:rsid w:val="00093750"/>
    <w:rsid w:val="000A4999"/>
    <w:rsid w:val="000B00AA"/>
    <w:rsid w:val="000B7330"/>
    <w:rsid w:val="000C5E6F"/>
    <w:rsid w:val="000C63A0"/>
    <w:rsid w:val="000D2071"/>
    <w:rsid w:val="000F12BC"/>
    <w:rsid w:val="000F1A4A"/>
    <w:rsid w:val="001170C6"/>
    <w:rsid w:val="00132F38"/>
    <w:rsid w:val="0017091D"/>
    <w:rsid w:val="00180E3B"/>
    <w:rsid w:val="001D05E0"/>
    <w:rsid w:val="001D5FD9"/>
    <w:rsid w:val="001F7B1D"/>
    <w:rsid w:val="00241D6A"/>
    <w:rsid w:val="002450D0"/>
    <w:rsid w:val="00247D0D"/>
    <w:rsid w:val="002673B9"/>
    <w:rsid w:val="00296929"/>
    <w:rsid w:val="002B5BEE"/>
    <w:rsid w:val="002F5E81"/>
    <w:rsid w:val="002F6098"/>
    <w:rsid w:val="002F6670"/>
    <w:rsid w:val="00301B57"/>
    <w:rsid w:val="003040CB"/>
    <w:rsid w:val="00314996"/>
    <w:rsid w:val="00330B42"/>
    <w:rsid w:val="00343B7A"/>
    <w:rsid w:val="00354808"/>
    <w:rsid w:val="003937C8"/>
    <w:rsid w:val="00393BC4"/>
    <w:rsid w:val="003A0AFF"/>
    <w:rsid w:val="003C4B32"/>
    <w:rsid w:val="0040138D"/>
    <w:rsid w:val="00460D53"/>
    <w:rsid w:val="004651E8"/>
    <w:rsid w:val="00466C07"/>
    <w:rsid w:val="00496492"/>
    <w:rsid w:val="004A1935"/>
    <w:rsid w:val="004D65CE"/>
    <w:rsid w:val="004D6FDF"/>
    <w:rsid w:val="005047F7"/>
    <w:rsid w:val="00510FA8"/>
    <w:rsid w:val="005327EE"/>
    <w:rsid w:val="00560C8B"/>
    <w:rsid w:val="00561F6F"/>
    <w:rsid w:val="0057025C"/>
    <w:rsid w:val="00572AA9"/>
    <w:rsid w:val="005740AD"/>
    <w:rsid w:val="00583E71"/>
    <w:rsid w:val="005901C8"/>
    <w:rsid w:val="005C01AB"/>
    <w:rsid w:val="005C334D"/>
    <w:rsid w:val="005E2F2C"/>
    <w:rsid w:val="00600AEE"/>
    <w:rsid w:val="006106FB"/>
    <w:rsid w:val="00616090"/>
    <w:rsid w:val="00622B49"/>
    <w:rsid w:val="006232EB"/>
    <w:rsid w:val="006246BA"/>
    <w:rsid w:val="00675282"/>
    <w:rsid w:val="00682912"/>
    <w:rsid w:val="006A1A59"/>
    <w:rsid w:val="006A7BBA"/>
    <w:rsid w:val="006C5E9E"/>
    <w:rsid w:val="006E4D59"/>
    <w:rsid w:val="007128D4"/>
    <w:rsid w:val="00752BA7"/>
    <w:rsid w:val="00757359"/>
    <w:rsid w:val="00762369"/>
    <w:rsid w:val="00784087"/>
    <w:rsid w:val="00790DE2"/>
    <w:rsid w:val="007B058B"/>
    <w:rsid w:val="007E775D"/>
    <w:rsid w:val="007F0085"/>
    <w:rsid w:val="00817805"/>
    <w:rsid w:val="00835A1A"/>
    <w:rsid w:val="008713DA"/>
    <w:rsid w:val="008839DA"/>
    <w:rsid w:val="008C64EB"/>
    <w:rsid w:val="00916F92"/>
    <w:rsid w:val="00942720"/>
    <w:rsid w:val="009576F0"/>
    <w:rsid w:val="00967EDB"/>
    <w:rsid w:val="00991895"/>
    <w:rsid w:val="009B73EA"/>
    <w:rsid w:val="009F10E5"/>
    <w:rsid w:val="00A0081E"/>
    <w:rsid w:val="00A05705"/>
    <w:rsid w:val="00A61751"/>
    <w:rsid w:val="00AA2EB8"/>
    <w:rsid w:val="00AC4FAC"/>
    <w:rsid w:val="00AC630D"/>
    <w:rsid w:val="00AF05C3"/>
    <w:rsid w:val="00AF2371"/>
    <w:rsid w:val="00B145F4"/>
    <w:rsid w:val="00B212EC"/>
    <w:rsid w:val="00B224E5"/>
    <w:rsid w:val="00B3542A"/>
    <w:rsid w:val="00B47702"/>
    <w:rsid w:val="00B56D8A"/>
    <w:rsid w:val="00B8340E"/>
    <w:rsid w:val="00BB286A"/>
    <w:rsid w:val="00BD7B18"/>
    <w:rsid w:val="00BF1373"/>
    <w:rsid w:val="00C05955"/>
    <w:rsid w:val="00C2118C"/>
    <w:rsid w:val="00C45544"/>
    <w:rsid w:val="00C51775"/>
    <w:rsid w:val="00C65532"/>
    <w:rsid w:val="00C848A3"/>
    <w:rsid w:val="00C92A11"/>
    <w:rsid w:val="00CA6274"/>
    <w:rsid w:val="00CC2CE5"/>
    <w:rsid w:val="00CF5FC6"/>
    <w:rsid w:val="00D16DA0"/>
    <w:rsid w:val="00D27F18"/>
    <w:rsid w:val="00D33258"/>
    <w:rsid w:val="00D46030"/>
    <w:rsid w:val="00DC5253"/>
    <w:rsid w:val="00DF00CE"/>
    <w:rsid w:val="00DF700B"/>
    <w:rsid w:val="00E215EF"/>
    <w:rsid w:val="00E274DD"/>
    <w:rsid w:val="00E30DFD"/>
    <w:rsid w:val="00E358EE"/>
    <w:rsid w:val="00E85F6F"/>
    <w:rsid w:val="00E95494"/>
    <w:rsid w:val="00EA69ED"/>
    <w:rsid w:val="00ED47E4"/>
    <w:rsid w:val="00EF01D8"/>
    <w:rsid w:val="00EF0A76"/>
    <w:rsid w:val="00EF3694"/>
    <w:rsid w:val="00F0161D"/>
    <w:rsid w:val="00F329DD"/>
    <w:rsid w:val="00F661EE"/>
    <w:rsid w:val="00F9084A"/>
    <w:rsid w:val="00F957F0"/>
    <w:rsid w:val="00FA68D3"/>
    <w:rsid w:val="00FC7400"/>
    <w:rsid w:val="00FD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A8F6E"/>
  <w15:chartTrackingRefBased/>
  <w15:docId w15:val="{D2C1EDA3-8540-334E-B6F6-452419634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274"/>
  </w:style>
  <w:style w:type="paragraph" w:styleId="Heading1">
    <w:name w:val="heading 1"/>
    <w:basedOn w:val="Normal"/>
    <w:next w:val="Normal"/>
    <w:link w:val="Heading1Char"/>
    <w:uiPriority w:val="9"/>
    <w:qFormat/>
    <w:rsid w:val="009F10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6274"/>
    <w:pPr>
      <w:keepNext/>
      <w:keepLines/>
      <w:spacing w:line="247" w:lineRule="auto"/>
      <w:jc w:val="center"/>
      <w:outlineLvl w:val="1"/>
    </w:pPr>
    <w:rPr>
      <w:rFonts w:ascii="Calibri" w:eastAsiaTheme="majorEastAsia" w:hAnsi="Calibri" w:cstheme="majorBidi"/>
      <w:b/>
      <w:sz w:val="26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10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10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10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10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10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10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10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10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A6274"/>
    <w:rPr>
      <w:rFonts w:ascii="Calibri" w:eastAsiaTheme="majorEastAsia" w:hAnsi="Calibri" w:cstheme="majorBidi"/>
      <w:b/>
      <w:sz w:val="2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10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10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10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10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10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10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10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CA6274"/>
    <w:pPr>
      <w:spacing w:line="259" w:lineRule="auto"/>
      <w:jc w:val="center"/>
    </w:pPr>
    <w:rPr>
      <w:rFonts w:ascii="Calibri" w:eastAsiaTheme="majorEastAsia" w:hAnsi="Calibri" w:cstheme="majorBidi"/>
      <w:b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rsid w:val="00CA6274"/>
    <w:rPr>
      <w:rFonts w:ascii="Calibri" w:eastAsiaTheme="majorEastAsia" w:hAnsi="Calibri" w:cstheme="majorBidi"/>
      <w:b/>
      <w:spacing w:val="-10"/>
      <w:kern w:val="28"/>
      <w:sz w:val="4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10E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10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10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10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10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10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10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10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10E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F10E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9F10E5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F6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5F6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85F6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05705"/>
    <w:rPr>
      <w:color w:val="467886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3C4B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4B32"/>
  </w:style>
  <w:style w:type="character" w:styleId="PageNumber">
    <w:name w:val="page number"/>
    <w:basedOn w:val="DefaultParagraphFont"/>
    <w:uiPriority w:val="99"/>
    <w:semiHidden/>
    <w:unhideWhenUsed/>
    <w:rsid w:val="003C4B32"/>
  </w:style>
  <w:style w:type="paragraph" w:customStyle="1" w:styleId="first-token">
    <w:name w:val="first-token"/>
    <w:basedOn w:val="Normal"/>
    <w:rsid w:val="00E9549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878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0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icevi.org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oficevi@gmail.co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yperlink" Target="https://www.worldblindunion.org" TargetMode="Externa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info@wbu.ngo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ata.unicef.org/resources/children-with-disabilities-report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D427E3F4056047B690D33680B0A336" ma:contentTypeVersion="18" ma:contentTypeDescription="Create a new document." ma:contentTypeScope="" ma:versionID="3689917d70dae3a83a7b0844319e7656">
  <xsd:schema xmlns:xsd="http://www.w3.org/2001/XMLSchema" xmlns:xs="http://www.w3.org/2001/XMLSchema" xmlns:p="http://schemas.microsoft.com/office/2006/metadata/properties" xmlns:ns2="e916b933-1040-49f1-9851-7c2e761abc6e" xmlns:ns3="204c556c-2bf0-4b3f-83e8-bdfa846edc50" targetNamespace="http://schemas.microsoft.com/office/2006/metadata/properties" ma:root="true" ma:fieldsID="621e28cd4134efa26a785f939f2b9356" ns2:_="" ns3:_="">
    <xsd:import namespace="e916b933-1040-49f1-9851-7c2e761abc6e"/>
    <xsd:import namespace="204c556c-2bf0-4b3f-83e8-bdfa846ed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16b933-1040-49f1-9851-7c2e761abc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792b97e-a1ac-4342-99f9-0edbd5c820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4c556c-2bf0-4b3f-83e8-bdfa846edc5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d8cee3b-c125-4e30-9e23-822f9f224fb3}" ma:internalName="TaxCatchAll" ma:showField="CatchAllData" ma:web="204c556c-2bf0-4b3f-83e8-bdfa846edc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C0C8FA-073C-42F2-BA3D-7626E3B0DD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681BBB-07D6-45A6-874B-97D7E2CC46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16b933-1040-49f1-9851-7c2e761abc6e"/>
    <ds:schemaRef ds:uri="204c556c-2bf0-4b3f-83e8-bdfa846ed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5D90B4-5CC4-4346-AAC8-C28341C33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1659</Words>
  <Characters>10855</Characters>
  <Application>Microsoft Office Word</Application>
  <DocSecurity>0</DocSecurity>
  <Lines>230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Chikasamba</dc:creator>
  <cp:keywords/>
  <dc:description/>
  <cp:lastModifiedBy>Irene Gonzalez</cp:lastModifiedBy>
  <cp:revision>31</cp:revision>
  <dcterms:created xsi:type="dcterms:W3CDTF">2024-09-29T08:47:00Z</dcterms:created>
  <dcterms:modified xsi:type="dcterms:W3CDTF">2025-01-19T23:25:00Z</dcterms:modified>
</cp:coreProperties>
</file>